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jc w:val="center"/>
        <w:tblLayout w:type="fixed"/>
        <w:tblCellMar>
          <w:left w:w="10" w:type="dxa"/>
          <w:right w:w="10" w:type="dxa"/>
        </w:tblCellMar>
        <w:tblLook w:val="0000" w:firstRow="0" w:lastRow="0" w:firstColumn="0" w:lastColumn="0" w:noHBand="0" w:noVBand="0"/>
      </w:tblPr>
      <w:tblGrid>
        <w:gridCol w:w="2826"/>
        <w:gridCol w:w="6812"/>
      </w:tblGrid>
      <w:tr w:rsidR="00451C49" w:rsidRPr="00516462" w14:paraId="6B49E6E0" w14:textId="77777777" w:rsidTr="00C2576A">
        <w:trPr>
          <w:jc w:val="center"/>
        </w:trPr>
        <w:tc>
          <w:tcPr>
            <w:tcW w:w="2826" w:type="dxa"/>
            <w:tcBorders>
              <w:bottom w:val="single" w:sz="4" w:space="0" w:color="00B050"/>
            </w:tcBorders>
            <w:tcMar>
              <w:top w:w="0" w:type="dxa"/>
              <w:left w:w="108" w:type="dxa"/>
              <w:bottom w:w="0" w:type="dxa"/>
              <w:right w:w="108" w:type="dxa"/>
            </w:tcMar>
          </w:tcPr>
          <w:p w14:paraId="698EF1D0" w14:textId="77777777" w:rsidR="00451C49" w:rsidRPr="00516462" w:rsidRDefault="00451C49" w:rsidP="00C2576A">
            <w:pPr>
              <w:spacing w:after="0" w:line="240" w:lineRule="auto"/>
              <w:rPr>
                <w:rFonts w:ascii="Times New Roman" w:eastAsia="Times New Roman" w:hAnsi="Times New Roman" w:cs="Times New Roman"/>
                <w:sz w:val="20"/>
                <w:szCs w:val="20"/>
              </w:rPr>
            </w:pPr>
            <w:bookmarkStart w:id="0" w:name="_GoBack"/>
            <w:bookmarkEnd w:id="0"/>
            <w:r w:rsidRPr="00516462">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37879ADB" wp14:editId="684C875E">
                  <wp:simplePos x="0" y="0"/>
                  <wp:positionH relativeFrom="column">
                    <wp:posOffset>7620</wp:posOffset>
                  </wp:positionH>
                  <wp:positionV relativeFrom="paragraph">
                    <wp:posOffset>99695</wp:posOffset>
                  </wp:positionV>
                  <wp:extent cx="1637665" cy="787400"/>
                  <wp:effectExtent l="0" t="0" r="0" b="0"/>
                  <wp:wrapSquare wrapText="bothSides"/>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787400"/>
                          </a:xfrm>
                          <a:prstGeom prst="rect">
                            <a:avLst/>
                          </a:prstGeom>
                          <a:noFill/>
                          <a:ln>
                            <a:noFill/>
                          </a:ln>
                        </pic:spPr>
                      </pic:pic>
                    </a:graphicData>
                  </a:graphic>
                </wp:anchor>
              </w:drawing>
            </w:r>
          </w:p>
        </w:tc>
        <w:tc>
          <w:tcPr>
            <w:tcW w:w="6812" w:type="dxa"/>
            <w:tcBorders>
              <w:bottom w:val="single" w:sz="4" w:space="0" w:color="00B050"/>
            </w:tcBorders>
            <w:tcMar>
              <w:top w:w="0" w:type="dxa"/>
              <w:left w:w="108" w:type="dxa"/>
              <w:bottom w:w="0" w:type="dxa"/>
              <w:right w:w="108" w:type="dxa"/>
            </w:tcMar>
          </w:tcPr>
          <w:p w14:paraId="2BDF9AA5" w14:textId="77777777" w:rsidR="00451C49" w:rsidRPr="00516462" w:rsidRDefault="00451C49" w:rsidP="00C2576A">
            <w:pPr>
              <w:spacing w:after="0" w:line="240" w:lineRule="auto"/>
              <w:jc w:val="center"/>
              <w:rPr>
                <w:rFonts w:ascii="Times-Bold" w:eastAsia="Times New Roman" w:hAnsi="Times-Bold" w:cs="Times-Bold"/>
                <w:b/>
                <w:bCs/>
                <w:color w:val="508E24"/>
                <w:sz w:val="20"/>
                <w:szCs w:val="20"/>
              </w:rPr>
            </w:pPr>
            <w:r w:rsidRPr="00516462">
              <w:rPr>
                <w:rFonts w:ascii="Times-Bold" w:eastAsia="Times New Roman" w:hAnsi="Times-Bold" w:cs="Times-Bold"/>
                <w:b/>
                <w:bCs/>
                <w:color w:val="508E24"/>
                <w:sz w:val="20"/>
                <w:szCs w:val="20"/>
              </w:rPr>
              <w:t>ORDINE DEI DOTTORI AGRONOMI E DOTTORI FORESTALI</w:t>
            </w:r>
          </w:p>
          <w:p w14:paraId="3C3C7CDD" w14:textId="77777777" w:rsidR="00451C49" w:rsidRPr="00516462" w:rsidRDefault="00451C49" w:rsidP="00C2576A">
            <w:pPr>
              <w:spacing w:after="0" w:line="240" w:lineRule="auto"/>
              <w:jc w:val="center"/>
              <w:rPr>
                <w:rFonts w:ascii="Times-Bold" w:eastAsia="Times New Roman" w:hAnsi="Times-Bold" w:cs="Times-Bold"/>
                <w:b/>
                <w:bCs/>
                <w:color w:val="508E24"/>
                <w:sz w:val="20"/>
                <w:szCs w:val="20"/>
                <w:lang w:val="fr-FR"/>
              </w:rPr>
            </w:pPr>
            <w:r w:rsidRPr="00516462">
              <w:rPr>
                <w:rFonts w:ascii="Times-Bold" w:eastAsia="Times New Roman" w:hAnsi="Times-Bold" w:cs="Times-Bold"/>
                <w:b/>
                <w:bCs/>
                <w:color w:val="508E24"/>
                <w:sz w:val="20"/>
                <w:szCs w:val="20"/>
                <w:lang w:val="fr-FR"/>
              </w:rPr>
              <w:t>della VALLE D’AOSTA</w:t>
            </w:r>
          </w:p>
          <w:p w14:paraId="778F0AB7" w14:textId="77777777" w:rsidR="00451C49" w:rsidRPr="00516462" w:rsidRDefault="00451C49" w:rsidP="00C2576A">
            <w:pPr>
              <w:spacing w:after="0" w:line="240" w:lineRule="auto"/>
              <w:jc w:val="center"/>
              <w:rPr>
                <w:rFonts w:ascii="Times-Bold" w:eastAsia="Times New Roman" w:hAnsi="Times-Bold" w:cs="Times-Bold"/>
                <w:b/>
                <w:bCs/>
                <w:color w:val="508E24"/>
                <w:sz w:val="20"/>
                <w:szCs w:val="20"/>
                <w:lang w:val="fr-FR"/>
              </w:rPr>
            </w:pPr>
            <w:r w:rsidRPr="00516462">
              <w:rPr>
                <w:rFonts w:ascii="Times-Bold" w:eastAsia="Times New Roman" w:hAnsi="Times-Bold" w:cs="Times-Bold"/>
                <w:b/>
                <w:bCs/>
                <w:color w:val="508E24"/>
                <w:sz w:val="20"/>
                <w:szCs w:val="20"/>
                <w:lang w:val="fr-FR"/>
              </w:rPr>
              <w:t>ORDRE DES DOCTEURS AGRONOMES ET FORESTIERS</w:t>
            </w:r>
          </w:p>
          <w:p w14:paraId="459B05EB" w14:textId="77777777" w:rsidR="00451C49" w:rsidRPr="001C1D03" w:rsidRDefault="00451C49" w:rsidP="00C2576A">
            <w:pPr>
              <w:spacing w:after="0" w:line="240" w:lineRule="auto"/>
              <w:jc w:val="center"/>
              <w:rPr>
                <w:rFonts w:ascii="Times-Bold" w:eastAsia="Times New Roman" w:hAnsi="Times-Bold" w:cs="Times-Bold"/>
                <w:b/>
                <w:bCs/>
                <w:color w:val="508E24"/>
                <w:sz w:val="20"/>
                <w:szCs w:val="20"/>
                <w:lang w:val="fr-FR"/>
              </w:rPr>
            </w:pPr>
            <w:r w:rsidRPr="001C1D03">
              <w:rPr>
                <w:rFonts w:ascii="Times-Bold" w:eastAsia="Times New Roman" w:hAnsi="Times-Bold" w:cs="Times-Bold"/>
                <w:b/>
                <w:bCs/>
                <w:color w:val="508E24"/>
                <w:sz w:val="20"/>
                <w:szCs w:val="20"/>
                <w:lang w:val="fr-FR"/>
              </w:rPr>
              <w:t>de la VALLÉE D’AOSTE</w:t>
            </w:r>
          </w:p>
          <w:p w14:paraId="673ED086" w14:textId="77777777" w:rsidR="00451C49" w:rsidRPr="001C1D03" w:rsidRDefault="00451C49" w:rsidP="00C2576A">
            <w:pPr>
              <w:spacing w:after="0" w:line="240" w:lineRule="auto"/>
              <w:jc w:val="center"/>
              <w:rPr>
                <w:rFonts w:ascii="Times-Italic" w:eastAsia="Times New Roman" w:hAnsi="Times-Italic" w:cs="Times-Italic"/>
                <w:i/>
                <w:iCs/>
                <w:color w:val="508E24"/>
                <w:sz w:val="18"/>
                <w:szCs w:val="18"/>
                <w:lang w:val="fr-FR"/>
              </w:rPr>
            </w:pPr>
            <w:r w:rsidRPr="001C1D03">
              <w:rPr>
                <w:rFonts w:ascii="Times-Italic" w:eastAsia="Times New Roman" w:hAnsi="Times-Italic" w:cs="Times-Italic"/>
                <w:i/>
                <w:iCs/>
                <w:color w:val="508E24"/>
                <w:sz w:val="18"/>
                <w:szCs w:val="18"/>
                <w:lang w:val="fr-FR"/>
              </w:rPr>
              <w:t>Sede legale: reg. La Rochère 1/A – 11100 AOSTA</w:t>
            </w:r>
          </w:p>
          <w:p w14:paraId="6FD2A1CF" w14:textId="77777777" w:rsidR="00451C49" w:rsidRPr="001C1D03" w:rsidRDefault="00451C49" w:rsidP="00C2576A">
            <w:pPr>
              <w:spacing w:after="0" w:line="240" w:lineRule="auto"/>
              <w:jc w:val="center"/>
              <w:rPr>
                <w:rFonts w:ascii="Times New Roman" w:eastAsia="Times New Roman" w:hAnsi="Times New Roman" w:cs="Times New Roman"/>
                <w:sz w:val="20"/>
                <w:szCs w:val="20"/>
                <w:lang w:val="fr-FR"/>
              </w:rPr>
            </w:pPr>
            <w:r w:rsidRPr="001C1D03">
              <w:rPr>
                <w:rFonts w:ascii="Times-Italic" w:eastAsia="Times New Roman" w:hAnsi="Times-Italic" w:cs="Times-Italic"/>
                <w:i/>
                <w:iCs/>
                <w:color w:val="508E24"/>
                <w:sz w:val="18"/>
                <w:szCs w:val="18"/>
                <w:lang w:val="fr-FR"/>
              </w:rPr>
              <w:t xml:space="preserve">E-mail: </w:t>
            </w:r>
            <w:hyperlink r:id="rId8" w:history="1">
              <w:r w:rsidRPr="001C1D03">
                <w:rPr>
                  <w:rFonts w:ascii="Times-Italic" w:eastAsia="Times New Roman" w:hAnsi="Times-Italic" w:cs="Times-Italic"/>
                  <w:i/>
                  <w:iCs/>
                  <w:color w:val="0000FF"/>
                  <w:sz w:val="18"/>
                  <w:szCs w:val="18"/>
                  <w:u w:val="single"/>
                  <w:lang w:val="fr-FR"/>
                </w:rPr>
                <w:t>ordineaosta@conaf.it</w:t>
              </w:r>
            </w:hyperlink>
            <w:r w:rsidRPr="001C1D03">
              <w:rPr>
                <w:rFonts w:ascii="Times-Italic" w:eastAsia="Times New Roman" w:hAnsi="Times-Italic" w:cs="Times-Italic"/>
                <w:i/>
                <w:iCs/>
                <w:color w:val="508E24"/>
                <w:sz w:val="18"/>
                <w:szCs w:val="18"/>
                <w:lang w:val="fr-FR"/>
              </w:rPr>
              <w:t xml:space="preserve">    PEC: protocollo.odaf.aosta@conafpec.it</w:t>
            </w:r>
          </w:p>
          <w:p w14:paraId="7E966913" w14:textId="77777777" w:rsidR="00451C49" w:rsidRPr="00516462" w:rsidRDefault="00451C49" w:rsidP="00C2576A">
            <w:pPr>
              <w:spacing w:after="0" w:line="240" w:lineRule="auto"/>
              <w:jc w:val="center"/>
              <w:rPr>
                <w:rFonts w:ascii="Times New Roman" w:eastAsia="Times New Roman" w:hAnsi="Times New Roman" w:cs="Times New Roman"/>
                <w:sz w:val="20"/>
                <w:szCs w:val="20"/>
              </w:rPr>
            </w:pPr>
            <w:r w:rsidRPr="00516462">
              <w:rPr>
                <w:rFonts w:ascii="Times-Italic" w:eastAsia="Times New Roman" w:hAnsi="Times-Italic" w:cs="Times-Italic"/>
                <w:i/>
                <w:iCs/>
                <w:color w:val="508E24"/>
                <w:sz w:val="18"/>
                <w:szCs w:val="18"/>
              </w:rPr>
              <w:t xml:space="preserve">Servizio segreteria: tel. 011/4373429 - fax 011/7432070  </w:t>
            </w:r>
          </w:p>
        </w:tc>
      </w:tr>
    </w:tbl>
    <w:p w14:paraId="0D2B0BA6" w14:textId="77777777" w:rsidR="00451C49" w:rsidRPr="00516462" w:rsidRDefault="00451C49" w:rsidP="00451C49">
      <w:pPr>
        <w:spacing w:after="0" w:line="240" w:lineRule="auto"/>
        <w:jc w:val="both"/>
        <w:rPr>
          <w:rFonts w:ascii="Times New Roman" w:eastAsia="Times New Roman" w:hAnsi="Times New Roman" w:cs="Times New Roman"/>
          <w:sz w:val="24"/>
          <w:szCs w:val="24"/>
        </w:rPr>
      </w:pPr>
    </w:p>
    <w:p w14:paraId="476AA4EA" w14:textId="77777777" w:rsidR="00387522" w:rsidRPr="00387522" w:rsidRDefault="00387522" w:rsidP="001E2B97">
      <w:pPr>
        <w:pStyle w:val="Default"/>
        <w:spacing w:line="276" w:lineRule="auto"/>
        <w:rPr>
          <w:rFonts w:asciiTheme="minorHAnsi" w:hAnsiTheme="minorHAnsi"/>
          <w:color w:val="auto"/>
        </w:rPr>
      </w:pPr>
    </w:p>
    <w:p w14:paraId="61457508" w14:textId="77777777" w:rsidR="00387522" w:rsidRPr="00387522" w:rsidRDefault="00387522" w:rsidP="001E2B97">
      <w:pPr>
        <w:pStyle w:val="Default"/>
        <w:spacing w:line="276" w:lineRule="auto"/>
        <w:rPr>
          <w:rFonts w:asciiTheme="minorHAnsi" w:hAnsiTheme="minorHAnsi"/>
          <w:color w:val="auto"/>
        </w:rPr>
      </w:pPr>
    </w:p>
    <w:p w14:paraId="40A78D72" w14:textId="77777777" w:rsidR="00387522" w:rsidRDefault="00387522" w:rsidP="001E2B97">
      <w:pPr>
        <w:pStyle w:val="Default"/>
        <w:spacing w:line="276" w:lineRule="auto"/>
        <w:rPr>
          <w:rFonts w:asciiTheme="minorHAnsi" w:hAnsiTheme="minorHAnsi"/>
          <w:color w:val="auto"/>
        </w:rPr>
      </w:pPr>
    </w:p>
    <w:p w14:paraId="76EA2A93" w14:textId="77777777" w:rsidR="00387522" w:rsidRDefault="00387522" w:rsidP="001E2B97">
      <w:pPr>
        <w:pStyle w:val="Default"/>
        <w:spacing w:line="276" w:lineRule="auto"/>
        <w:rPr>
          <w:rFonts w:asciiTheme="minorHAnsi" w:hAnsiTheme="minorHAnsi"/>
          <w:color w:val="auto"/>
        </w:rPr>
      </w:pPr>
    </w:p>
    <w:p w14:paraId="10703347" w14:textId="77777777" w:rsidR="00387522" w:rsidRDefault="00387522" w:rsidP="001E2B97">
      <w:pPr>
        <w:pStyle w:val="Default"/>
        <w:spacing w:line="276" w:lineRule="auto"/>
        <w:rPr>
          <w:rFonts w:asciiTheme="minorHAnsi" w:hAnsiTheme="minorHAnsi"/>
          <w:color w:val="auto"/>
        </w:rPr>
      </w:pPr>
    </w:p>
    <w:p w14:paraId="3B6BF798" w14:textId="77777777" w:rsidR="00387522" w:rsidRDefault="00387522" w:rsidP="001E2B97">
      <w:pPr>
        <w:pStyle w:val="Default"/>
        <w:spacing w:line="276" w:lineRule="auto"/>
        <w:rPr>
          <w:rFonts w:asciiTheme="minorHAnsi" w:hAnsiTheme="minorHAnsi"/>
          <w:color w:val="auto"/>
        </w:rPr>
      </w:pPr>
    </w:p>
    <w:p w14:paraId="38066307" w14:textId="77777777" w:rsidR="00387522" w:rsidRDefault="00387522" w:rsidP="001E2B97">
      <w:pPr>
        <w:pStyle w:val="Default"/>
        <w:spacing w:line="276" w:lineRule="auto"/>
        <w:rPr>
          <w:rFonts w:asciiTheme="minorHAnsi" w:hAnsiTheme="minorHAnsi"/>
          <w:color w:val="auto"/>
        </w:rPr>
      </w:pPr>
    </w:p>
    <w:p w14:paraId="6811D117" w14:textId="77777777" w:rsidR="00387522" w:rsidRDefault="00387522" w:rsidP="001E2B97">
      <w:pPr>
        <w:pStyle w:val="Default"/>
        <w:spacing w:line="276" w:lineRule="auto"/>
        <w:rPr>
          <w:rFonts w:asciiTheme="minorHAnsi" w:hAnsiTheme="minorHAnsi"/>
          <w:color w:val="auto"/>
        </w:rPr>
      </w:pPr>
    </w:p>
    <w:p w14:paraId="0E8F5F7C" w14:textId="77777777" w:rsidR="00387522" w:rsidRDefault="00387522" w:rsidP="001E2B97">
      <w:pPr>
        <w:pStyle w:val="Default"/>
        <w:spacing w:line="276" w:lineRule="auto"/>
        <w:rPr>
          <w:rFonts w:asciiTheme="minorHAnsi" w:hAnsiTheme="minorHAnsi"/>
          <w:color w:val="auto"/>
        </w:rPr>
      </w:pPr>
    </w:p>
    <w:p w14:paraId="2D4EE2C0" w14:textId="77777777" w:rsidR="00387522" w:rsidRDefault="00387522" w:rsidP="001E2B97">
      <w:pPr>
        <w:pStyle w:val="Default"/>
        <w:spacing w:line="276" w:lineRule="auto"/>
        <w:rPr>
          <w:rFonts w:asciiTheme="minorHAnsi" w:hAnsiTheme="minorHAnsi"/>
          <w:color w:val="auto"/>
        </w:rPr>
      </w:pPr>
    </w:p>
    <w:p w14:paraId="465DBD43" w14:textId="77777777" w:rsidR="00387522" w:rsidRDefault="00387522" w:rsidP="001E2B97">
      <w:pPr>
        <w:pStyle w:val="Default"/>
        <w:spacing w:line="276" w:lineRule="auto"/>
        <w:rPr>
          <w:rFonts w:asciiTheme="minorHAnsi" w:hAnsiTheme="minorHAnsi"/>
          <w:color w:val="auto"/>
        </w:rPr>
      </w:pPr>
    </w:p>
    <w:p w14:paraId="15328131" w14:textId="77777777" w:rsidR="00387522" w:rsidRPr="00387522" w:rsidRDefault="00387522" w:rsidP="001E2B97">
      <w:pPr>
        <w:pStyle w:val="Default"/>
        <w:spacing w:line="276" w:lineRule="auto"/>
        <w:rPr>
          <w:rFonts w:asciiTheme="minorHAnsi" w:hAnsiTheme="minorHAnsi"/>
          <w:color w:val="auto"/>
        </w:rPr>
      </w:pPr>
    </w:p>
    <w:p w14:paraId="4D930413" w14:textId="77777777" w:rsidR="009D29C1" w:rsidRPr="00387522" w:rsidRDefault="009D29C1" w:rsidP="001E2B97">
      <w:pPr>
        <w:pStyle w:val="Default"/>
        <w:spacing w:line="276" w:lineRule="auto"/>
        <w:jc w:val="center"/>
        <w:rPr>
          <w:rFonts w:asciiTheme="minorHAnsi" w:hAnsiTheme="minorHAnsi" w:cs="Calibri"/>
          <w:b/>
          <w:color w:val="auto"/>
          <w:sz w:val="36"/>
          <w:szCs w:val="36"/>
        </w:rPr>
      </w:pPr>
      <w:r w:rsidRPr="00387522">
        <w:rPr>
          <w:rFonts w:asciiTheme="minorHAnsi" w:hAnsiTheme="minorHAnsi" w:cs="Calibri"/>
          <w:b/>
          <w:bCs/>
          <w:color w:val="auto"/>
          <w:sz w:val="36"/>
          <w:szCs w:val="36"/>
        </w:rPr>
        <w:t>Programma Triennale per la Prevenzione</w:t>
      </w:r>
    </w:p>
    <w:p w14:paraId="1C102D7D" w14:textId="77777777" w:rsidR="009D29C1" w:rsidRPr="00387522" w:rsidRDefault="009D29C1" w:rsidP="001E2B97">
      <w:pPr>
        <w:pStyle w:val="Default"/>
        <w:spacing w:line="276" w:lineRule="auto"/>
        <w:jc w:val="center"/>
        <w:rPr>
          <w:rFonts w:asciiTheme="minorHAnsi" w:hAnsiTheme="minorHAnsi"/>
          <w:b/>
          <w:color w:val="auto"/>
          <w:sz w:val="36"/>
          <w:szCs w:val="36"/>
        </w:rPr>
      </w:pPr>
      <w:r w:rsidRPr="00387522">
        <w:rPr>
          <w:rFonts w:asciiTheme="minorHAnsi" w:hAnsiTheme="minorHAnsi" w:cs="Calibri"/>
          <w:b/>
          <w:bCs/>
          <w:color w:val="auto"/>
          <w:sz w:val="36"/>
          <w:szCs w:val="36"/>
        </w:rPr>
        <w:t>della Corruzione e Trasparenza</w:t>
      </w:r>
    </w:p>
    <w:p w14:paraId="33ADCD0F" w14:textId="6803F11C" w:rsidR="009D29C1" w:rsidRPr="00387522" w:rsidRDefault="009D29C1" w:rsidP="001E2B97">
      <w:pPr>
        <w:pStyle w:val="Default"/>
        <w:spacing w:line="276" w:lineRule="auto"/>
        <w:jc w:val="center"/>
        <w:rPr>
          <w:rFonts w:asciiTheme="minorHAnsi" w:hAnsiTheme="minorHAnsi" w:cs="Calibri"/>
          <w:b/>
          <w:bCs/>
          <w:color w:val="auto"/>
          <w:sz w:val="36"/>
          <w:szCs w:val="36"/>
        </w:rPr>
      </w:pPr>
      <w:r w:rsidRPr="00387522">
        <w:rPr>
          <w:rFonts w:asciiTheme="minorHAnsi" w:hAnsiTheme="minorHAnsi" w:cs="Calibri"/>
          <w:b/>
          <w:bCs/>
          <w:color w:val="auto"/>
          <w:sz w:val="36"/>
          <w:szCs w:val="36"/>
        </w:rPr>
        <w:t xml:space="preserve">triennio </w:t>
      </w:r>
      <w:r w:rsidR="00743436" w:rsidRPr="00743436">
        <w:rPr>
          <w:rFonts w:asciiTheme="minorHAnsi" w:hAnsiTheme="minorHAnsi" w:cs="Calibri"/>
          <w:b/>
          <w:bCs/>
          <w:color w:val="auto"/>
          <w:sz w:val="36"/>
          <w:szCs w:val="36"/>
        </w:rPr>
        <w:t>2024_2026</w:t>
      </w:r>
    </w:p>
    <w:p w14:paraId="2DA07837" w14:textId="77777777" w:rsidR="00387522" w:rsidRPr="00387522" w:rsidRDefault="00387522" w:rsidP="001E2B97">
      <w:pPr>
        <w:pStyle w:val="Default"/>
        <w:spacing w:line="276" w:lineRule="auto"/>
        <w:jc w:val="center"/>
        <w:rPr>
          <w:rFonts w:asciiTheme="minorHAnsi" w:hAnsiTheme="minorHAnsi" w:cs="Calibri"/>
          <w:b/>
          <w:bCs/>
          <w:color w:val="auto"/>
          <w:sz w:val="36"/>
          <w:szCs w:val="36"/>
        </w:rPr>
      </w:pPr>
    </w:p>
    <w:p w14:paraId="00309F90" w14:textId="77777777" w:rsidR="00387522" w:rsidRDefault="00387522" w:rsidP="001E2B97">
      <w:pPr>
        <w:pStyle w:val="Default"/>
        <w:spacing w:line="276" w:lineRule="auto"/>
        <w:jc w:val="center"/>
        <w:rPr>
          <w:rFonts w:asciiTheme="minorHAnsi" w:hAnsiTheme="minorHAnsi" w:cs="Calibri"/>
          <w:b/>
          <w:bCs/>
          <w:color w:val="auto"/>
          <w:sz w:val="36"/>
          <w:szCs w:val="36"/>
        </w:rPr>
      </w:pPr>
    </w:p>
    <w:p w14:paraId="64661906" w14:textId="77777777" w:rsidR="00387522" w:rsidRDefault="00387522" w:rsidP="001E2B97">
      <w:pPr>
        <w:pStyle w:val="Default"/>
        <w:spacing w:line="276" w:lineRule="auto"/>
        <w:jc w:val="center"/>
        <w:rPr>
          <w:rFonts w:asciiTheme="minorHAnsi" w:hAnsiTheme="minorHAnsi" w:cs="Calibri"/>
          <w:b/>
          <w:bCs/>
          <w:color w:val="auto"/>
          <w:sz w:val="36"/>
          <w:szCs w:val="36"/>
        </w:rPr>
      </w:pPr>
    </w:p>
    <w:p w14:paraId="3BDAE07C" w14:textId="77777777" w:rsidR="00387522" w:rsidRDefault="00387522" w:rsidP="001E2B97">
      <w:pPr>
        <w:pStyle w:val="Default"/>
        <w:spacing w:line="276" w:lineRule="auto"/>
        <w:jc w:val="center"/>
        <w:rPr>
          <w:rFonts w:asciiTheme="minorHAnsi" w:hAnsiTheme="minorHAnsi" w:cs="Calibri"/>
          <w:b/>
          <w:bCs/>
          <w:color w:val="auto"/>
          <w:sz w:val="36"/>
          <w:szCs w:val="36"/>
        </w:rPr>
      </w:pPr>
    </w:p>
    <w:p w14:paraId="56E2CD16" w14:textId="77777777" w:rsidR="00387522" w:rsidRDefault="00387522" w:rsidP="001E2B97">
      <w:pPr>
        <w:pStyle w:val="Default"/>
        <w:spacing w:line="276" w:lineRule="auto"/>
        <w:jc w:val="center"/>
        <w:rPr>
          <w:rFonts w:asciiTheme="minorHAnsi" w:hAnsiTheme="minorHAnsi" w:cs="Calibri"/>
          <w:b/>
          <w:bCs/>
          <w:color w:val="auto"/>
          <w:sz w:val="36"/>
          <w:szCs w:val="36"/>
        </w:rPr>
      </w:pPr>
    </w:p>
    <w:p w14:paraId="55E2AF3D" w14:textId="1E3A7A89" w:rsidR="00387522" w:rsidRDefault="00387522" w:rsidP="001E2B97">
      <w:pPr>
        <w:pStyle w:val="Default"/>
        <w:spacing w:line="276" w:lineRule="auto"/>
        <w:jc w:val="both"/>
        <w:rPr>
          <w:rFonts w:asciiTheme="minorHAnsi" w:hAnsiTheme="minorHAnsi" w:cs="Calibri"/>
          <w:b/>
          <w:bCs/>
          <w:i/>
          <w:color w:val="auto"/>
        </w:rPr>
      </w:pPr>
      <w:r w:rsidRPr="00387522">
        <w:rPr>
          <w:rFonts w:asciiTheme="minorHAnsi" w:hAnsiTheme="minorHAnsi" w:cs="Calibri"/>
          <w:b/>
          <w:bCs/>
          <w:i/>
          <w:color w:val="auto"/>
        </w:rPr>
        <w:t xml:space="preserve">Approvato dal Consiglio Direttivo del </w:t>
      </w:r>
      <w:r w:rsidR="001C1D03">
        <w:rPr>
          <w:rFonts w:asciiTheme="minorHAnsi" w:hAnsiTheme="minorHAnsi" w:cs="Calibri"/>
          <w:b/>
          <w:bCs/>
          <w:i/>
          <w:color w:val="auto"/>
        </w:rPr>
        <w:t>00.00.2024</w:t>
      </w:r>
      <w:r w:rsidRPr="00387522">
        <w:rPr>
          <w:rFonts w:asciiTheme="minorHAnsi" w:hAnsiTheme="minorHAnsi" w:cs="Calibri"/>
          <w:b/>
          <w:bCs/>
          <w:i/>
          <w:color w:val="auto"/>
        </w:rPr>
        <w:t xml:space="preserve"> </w:t>
      </w:r>
    </w:p>
    <w:p w14:paraId="7469A6BA" w14:textId="77777777" w:rsidR="00387522" w:rsidRDefault="00387522" w:rsidP="001E2B97">
      <w:pPr>
        <w:pStyle w:val="Default"/>
        <w:spacing w:line="276" w:lineRule="auto"/>
        <w:jc w:val="both"/>
        <w:rPr>
          <w:rFonts w:asciiTheme="minorHAnsi" w:hAnsiTheme="minorHAnsi" w:cs="Calibri"/>
          <w:b/>
          <w:bCs/>
          <w:i/>
          <w:color w:val="auto"/>
        </w:rPr>
      </w:pPr>
    </w:p>
    <w:p w14:paraId="142E192C" w14:textId="2D0E100B" w:rsidR="00387522" w:rsidRDefault="00387522" w:rsidP="00184829">
      <w:pPr>
        <w:pStyle w:val="Default"/>
        <w:spacing w:line="276" w:lineRule="auto"/>
        <w:jc w:val="both"/>
        <w:rPr>
          <w:rFonts w:asciiTheme="minorHAnsi" w:hAnsiTheme="minorHAnsi" w:cs="Calibri"/>
          <w:bCs/>
          <w:i/>
          <w:color w:val="auto"/>
        </w:rPr>
      </w:pPr>
      <w:r>
        <w:rPr>
          <w:rFonts w:asciiTheme="minorHAnsi" w:hAnsiTheme="minorHAnsi" w:cs="Calibri"/>
          <w:bCs/>
          <w:i/>
          <w:color w:val="auto"/>
        </w:rPr>
        <w:t xml:space="preserve">Versione 1 – Schema predisposto dal RPTC e </w:t>
      </w:r>
      <w:r w:rsidR="009352EC">
        <w:rPr>
          <w:rFonts w:asciiTheme="minorHAnsi" w:hAnsiTheme="minorHAnsi" w:cs="Calibri"/>
          <w:bCs/>
          <w:i/>
          <w:color w:val="auto"/>
        </w:rPr>
        <w:t>approvato dal</w:t>
      </w:r>
      <w:r>
        <w:rPr>
          <w:rFonts w:asciiTheme="minorHAnsi" w:hAnsiTheme="minorHAnsi" w:cs="Calibri"/>
          <w:bCs/>
          <w:i/>
          <w:color w:val="auto"/>
        </w:rPr>
        <w:t xml:space="preserve"> Consiglio direttivo del </w:t>
      </w:r>
      <w:r w:rsidR="001C1D03">
        <w:rPr>
          <w:rFonts w:asciiTheme="minorHAnsi" w:hAnsiTheme="minorHAnsi" w:cs="Calibri"/>
          <w:bCs/>
          <w:i/>
          <w:color w:val="auto"/>
        </w:rPr>
        <w:t>19.12.2023</w:t>
      </w:r>
    </w:p>
    <w:p w14:paraId="47885A2A" w14:textId="5D59A81A" w:rsidR="00387522" w:rsidRDefault="00387522" w:rsidP="001E2B97">
      <w:pPr>
        <w:pStyle w:val="Default"/>
        <w:spacing w:line="276" w:lineRule="auto"/>
        <w:jc w:val="both"/>
        <w:rPr>
          <w:rFonts w:asciiTheme="minorHAnsi" w:hAnsiTheme="minorHAnsi" w:cs="Calibri"/>
          <w:bCs/>
          <w:i/>
          <w:color w:val="auto"/>
        </w:rPr>
      </w:pPr>
      <w:r>
        <w:rPr>
          <w:rFonts w:asciiTheme="minorHAnsi" w:hAnsiTheme="minorHAnsi" w:cs="Calibri"/>
          <w:bCs/>
          <w:i/>
          <w:color w:val="auto"/>
        </w:rPr>
        <w:t xml:space="preserve">Pubblica consultazione dal </w:t>
      </w:r>
      <w:r w:rsidR="001C1D03">
        <w:rPr>
          <w:rFonts w:asciiTheme="minorHAnsi" w:hAnsiTheme="minorHAnsi" w:cs="Calibri"/>
          <w:bCs/>
          <w:i/>
          <w:color w:val="auto"/>
        </w:rPr>
        <w:t>21.12.2023 al 21.01.2024</w:t>
      </w:r>
    </w:p>
    <w:p w14:paraId="54F7EB67" w14:textId="77777777" w:rsidR="00387522" w:rsidRPr="00387522" w:rsidRDefault="00387522" w:rsidP="001E2B97">
      <w:pPr>
        <w:pStyle w:val="Default"/>
        <w:spacing w:line="276" w:lineRule="auto"/>
        <w:jc w:val="both"/>
        <w:rPr>
          <w:rFonts w:asciiTheme="minorHAnsi" w:hAnsiTheme="minorHAnsi" w:cs="Calibri"/>
          <w:bCs/>
          <w:i/>
          <w:color w:val="auto"/>
        </w:rPr>
      </w:pPr>
    </w:p>
    <w:p w14:paraId="460EA8B5" w14:textId="6D922E24" w:rsidR="00387522" w:rsidRDefault="00387522" w:rsidP="001E2B97">
      <w:pPr>
        <w:pStyle w:val="Default"/>
        <w:spacing w:line="276" w:lineRule="auto"/>
        <w:jc w:val="both"/>
        <w:rPr>
          <w:rFonts w:asciiTheme="minorHAnsi" w:hAnsiTheme="minorHAnsi" w:cs="Calibri"/>
          <w:bCs/>
          <w:i/>
          <w:color w:val="auto"/>
        </w:rPr>
      </w:pPr>
      <w:r>
        <w:rPr>
          <w:rFonts w:asciiTheme="minorHAnsi" w:hAnsiTheme="minorHAnsi" w:cs="Calibri"/>
          <w:bCs/>
          <w:i/>
          <w:color w:val="auto"/>
        </w:rPr>
        <w:t xml:space="preserve">Versione 2 – </w:t>
      </w:r>
      <w:r w:rsidRPr="00387522">
        <w:rPr>
          <w:rFonts w:asciiTheme="minorHAnsi" w:hAnsiTheme="minorHAnsi" w:cs="Calibri"/>
          <w:b/>
          <w:bCs/>
          <w:i/>
          <w:color w:val="auto"/>
        </w:rPr>
        <w:t>versione definitiva</w:t>
      </w:r>
      <w:r>
        <w:rPr>
          <w:rFonts w:asciiTheme="minorHAnsi" w:hAnsiTheme="minorHAnsi" w:cs="Calibri"/>
          <w:bCs/>
          <w:i/>
          <w:color w:val="auto"/>
        </w:rPr>
        <w:t xml:space="preserve"> successiva alla pubblica consultazione approv</w:t>
      </w:r>
      <w:r w:rsidR="000F6A42">
        <w:rPr>
          <w:rFonts w:asciiTheme="minorHAnsi" w:hAnsiTheme="minorHAnsi" w:cs="Calibri"/>
          <w:bCs/>
          <w:i/>
          <w:color w:val="auto"/>
        </w:rPr>
        <w:t xml:space="preserve">ata dal Consiglio direttivo </w:t>
      </w:r>
      <w:r>
        <w:rPr>
          <w:rFonts w:asciiTheme="minorHAnsi" w:hAnsiTheme="minorHAnsi" w:cs="Calibri"/>
          <w:bCs/>
          <w:i/>
          <w:color w:val="auto"/>
        </w:rPr>
        <w:t xml:space="preserve">del </w:t>
      </w:r>
      <w:r w:rsidR="001C1D03">
        <w:rPr>
          <w:rFonts w:asciiTheme="minorHAnsi" w:hAnsiTheme="minorHAnsi" w:cs="Calibri"/>
          <w:bCs/>
          <w:i/>
          <w:color w:val="auto"/>
        </w:rPr>
        <w:t>00.00.2024</w:t>
      </w:r>
    </w:p>
    <w:p w14:paraId="3B6AFCE0" w14:textId="77777777" w:rsidR="00CE4365" w:rsidRDefault="00CE4365" w:rsidP="001E2B97">
      <w:pPr>
        <w:pStyle w:val="Default"/>
        <w:spacing w:line="276" w:lineRule="auto"/>
        <w:jc w:val="both"/>
        <w:rPr>
          <w:rFonts w:asciiTheme="minorHAnsi" w:hAnsiTheme="minorHAnsi" w:cs="Calibri"/>
          <w:bCs/>
          <w:i/>
          <w:color w:val="auto"/>
        </w:rPr>
      </w:pPr>
    </w:p>
    <w:p w14:paraId="1273DE0B" w14:textId="77777777" w:rsidR="00CE4365" w:rsidRDefault="00CE4365" w:rsidP="001E2B97">
      <w:pPr>
        <w:pStyle w:val="Default"/>
        <w:spacing w:line="276" w:lineRule="auto"/>
        <w:jc w:val="both"/>
        <w:rPr>
          <w:rFonts w:asciiTheme="minorHAnsi" w:hAnsiTheme="minorHAnsi" w:cs="Calibri"/>
          <w:bCs/>
          <w:i/>
          <w:color w:val="auto"/>
        </w:rPr>
      </w:pPr>
    </w:p>
    <w:p w14:paraId="0219F61C" w14:textId="77777777" w:rsidR="00387522" w:rsidRDefault="00387522" w:rsidP="001E2B97">
      <w:pPr>
        <w:pStyle w:val="Default"/>
        <w:spacing w:line="276" w:lineRule="auto"/>
        <w:jc w:val="center"/>
        <w:rPr>
          <w:rFonts w:asciiTheme="minorHAnsi" w:hAnsiTheme="minorHAnsi" w:cs="Calibri"/>
          <w:b/>
          <w:bCs/>
          <w:color w:val="auto"/>
          <w:sz w:val="36"/>
          <w:szCs w:val="36"/>
        </w:rPr>
      </w:pPr>
    </w:p>
    <w:p w14:paraId="390346CC" w14:textId="77777777" w:rsidR="00387522" w:rsidRDefault="00387522" w:rsidP="001E2B97">
      <w:pPr>
        <w:pStyle w:val="Default"/>
        <w:spacing w:line="276" w:lineRule="auto"/>
        <w:rPr>
          <w:sz w:val="20"/>
          <w:szCs w:val="20"/>
        </w:rPr>
      </w:pPr>
    </w:p>
    <w:p w14:paraId="4DBFC38C" w14:textId="77777777" w:rsidR="00387522" w:rsidRDefault="00387522" w:rsidP="001E2B97">
      <w:pPr>
        <w:pStyle w:val="Default"/>
        <w:spacing w:line="276" w:lineRule="auto"/>
        <w:rPr>
          <w:rFonts w:ascii="Calibri" w:hAnsi="Calibri" w:cs="Calibri"/>
          <w:b/>
          <w:bCs/>
          <w:color w:val="auto"/>
        </w:rPr>
      </w:pPr>
      <w:r w:rsidRPr="000703FB">
        <w:rPr>
          <w:rFonts w:ascii="Calibri" w:hAnsi="Calibri" w:cs="Calibri"/>
          <w:b/>
          <w:bCs/>
          <w:color w:val="auto"/>
        </w:rPr>
        <w:lastRenderedPageBreak/>
        <w:t xml:space="preserve">INDICE </w:t>
      </w:r>
    </w:p>
    <w:p w14:paraId="50BDAE9F" w14:textId="77777777" w:rsidR="000703FB" w:rsidRPr="000703FB" w:rsidRDefault="000703FB" w:rsidP="001E2B97">
      <w:pPr>
        <w:pStyle w:val="Default"/>
        <w:spacing w:line="276" w:lineRule="auto"/>
        <w:rPr>
          <w:rFonts w:ascii="Calibri" w:hAnsi="Calibri" w:cs="Calibri"/>
          <w:color w:val="auto"/>
        </w:rPr>
      </w:pPr>
    </w:p>
    <w:p w14:paraId="17E0DEA9" w14:textId="77777777" w:rsidR="00387522" w:rsidRPr="000703FB" w:rsidRDefault="00387522" w:rsidP="001E2B97">
      <w:pPr>
        <w:pStyle w:val="Default"/>
        <w:spacing w:line="276" w:lineRule="auto"/>
        <w:rPr>
          <w:rFonts w:ascii="Calibri" w:hAnsi="Calibri" w:cs="Calibri"/>
          <w:b/>
          <w:bCs/>
          <w:i/>
          <w:color w:val="auto"/>
        </w:rPr>
      </w:pPr>
      <w:r w:rsidRPr="000703FB">
        <w:rPr>
          <w:rFonts w:ascii="Calibri" w:hAnsi="Calibri" w:cs="Calibri"/>
          <w:b/>
          <w:bCs/>
          <w:i/>
          <w:color w:val="auto"/>
        </w:rPr>
        <w:t xml:space="preserve">PARTE I – POLITICA ANTICORRUZIONE, PRINCIPI E SOGGETTI COINVOLTI </w:t>
      </w:r>
    </w:p>
    <w:p w14:paraId="28CAA528" w14:textId="77777777" w:rsidR="000703FB" w:rsidRPr="000703FB" w:rsidRDefault="000703FB" w:rsidP="001E2B97">
      <w:pPr>
        <w:pStyle w:val="Default"/>
        <w:spacing w:line="276" w:lineRule="auto"/>
        <w:rPr>
          <w:rFonts w:ascii="Calibri" w:hAnsi="Calibri"/>
          <w:color w:val="auto"/>
        </w:rPr>
      </w:pPr>
    </w:p>
    <w:p w14:paraId="012EA602" w14:textId="77777777" w:rsidR="00387522" w:rsidRPr="000703FB" w:rsidRDefault="00387522" w:rsidP="004D4423">
      <w:pPr>
        <w:pStyle w:val="Default"/>
        <w:numPr>
          <w:ilvl w:val="0"/>
          <w:numId w:val="4"/>
        </w:numPr>
        <w:spacing w:line="276" w:lineRule="auto"/>
        <w:rPr>
          <w:rFonts w:ascii="Calibri" w:hAnsi="Calibri" w:cs="Calibri"/>
          <w:color w:val="auto"/>
        </w:rPr>
      </w:pPr>
      <w:r w:rsidRPr="000703FB">
        <w:rPr>
          <w:rFonts w:ascii="Calibri" w:hAnsi="Calibri" w:cs="Calibri"/>
          <w:color w:val="auto"/>
        </w:rPr>
        <w:t xml:space="preserve">Riferimenti normativi </w:t>
      </w:r>
    </w:p>
    <w:p w14:paraId="75A35039" w14:textId="77777777" w:rsidR="00387522" w:rsidRPr="000703FB" w:rsidRDefault="00387522" w:rsidP="004D4423">
      <w:pPr>
        <w:pStyle w:val="Default"/>
        <w:numPr>
          <w:ilvl w:val="0"/>
          <w:numId w:val="4"/>
        </w:numPr>
        <w:spacing w:line="276" w:lineRule="auto"/>
        <w:rPr>
          <w:rFonts w:ascii="Calibri" w:hAnsi="Calibri" w:cs="Calibri"/>
          <w:color w:val="auto"/>
        </w:rPr>
      </w:pPr>
      <w:r w:rsidRPr="000703FB">
        <w:rPr>
          <w:rFonts w:ascii="Calibri" w:hAnsi="Calibri" w:cs="Calibri"/>
          <w:color w:val="auto"/>
        </w:rPr>
        <w:t xml:space="preserve">Premesse e principi </w:t>
      </w:r>
    </w:p>
    <w:p w14:paraId="15498F13" w14:textId="77777777" w:rsidR="00387522" w:rsidRPr="000703FB" w:rsidRDefault="00387522" w:rsidP="004D4423">
      <w:pPr>
        <w:pStyle w:val="Default"/>
        <w:numPr>
          <w:ilvl w:val="0"/>
          <w:numId w:val="4"/>
        </w:numPr>
        <w:spacing w:line="276" w:lineRule="auto"/>
        <w:rPr>
          <w:rFonts w:ascii="Calibri" w:hAnsi="Calibri" w:cs="Calibri"/>
          <w:color w:val="auto"/>
        </w:rPr>
      </w:pPr>
      <w:r w:rsidRPr="000703FB">
        <w:rPr>
          <w:rFonts w:ascii="Calibri" w:hAnsi="Calibri" w:cs="Calibri"/>
          <w:color w:val="auto"/>
        </w:rPr>
        <w:t xml:space="preserve">Sistema di gestione del rischio corruttivo </w:t>
      </w:r>
    </w:p>
    <w:p w14:paraId="42028E5D" w14:textId="77777777" w:rsidR="00387522" w:rsidRPr="000703FB" w:rsidRDefault="00387522" w:rsidP="004D4423">
      <w:pPr>
        <w:pStyle w:val="Default"/>
        <w:numPr>
          <w:ilvl w:val="0"/>
          <w:numId w:val="4"/>
        </w:numPr>
        <w:spacing w:line="276" w:lineRule="auto"/>
        <w:rPr>
          <w:rFonts w:ascii="Calibri" w:hAnsi="Calibri" w:cs="Calibri"/>
          <w:color w:val="auto"/>
        </w:rPr>
      </w:pPr>
      <w:r w:rsidRPr="000703FB">
        <w:rPr>
          <w:rFonts w:ascii="Calibri" w:hAnsi="Calibri" w:cs="Calibri"/>
          <w:color w:val="auto"/>
        </w:rPr>
        <w:t xml:space="preserve">Adempimenti attuati </w:t>
      </w:r>
    </w:p>
    <w:p w14:paraId="771C640B" w14:textId="77777777" w:rsidR="00387522" w:rsidRPr="000703FB" w:rsidRDefault="00387522" w:rsidP="004D4423">
      <w:pPr>
        <w:pStyle w:val="Default"/>
        <w:numPr>
          <w:ilvl w:val="0"/>
          <w:numId w:val="4"/>
        </w:numPr>
        <w:spacing w:line="276" w:lineRule="auto"/>
        <w:rPr>
          <w:rFonts w:ascii="Calibri" w:hAnsi="Calibri" w:cs="Calibri"/>
          <w:color w:val="auto"/>
        </w:rPr>
      </w:pPr>
      <w:r w:rsidRPr="000703FB">
        <w:rPr>
          <w:rFonts w:ascii="Calibri" w:hAnsi="Calibri" w:cs="Calibri"/>
          <w:color w:val="auto"/>
        </w:rPr>
        <w:t xml:space="preserve">Obiettivi strategici di prevenzione della corruzione e trasparenza </w:t>
      </w:r>
    </w:p>
    <w:p w14:paraId="1736E72B" w14:textId="506AE784" w:rsidR="00387522" w:rsidRPr="000703FB" w:rsidRDefault="00387522" w:rsidP="004D4423">
      <w:pPr>
        <w:pStyle w:val="Default"/>
        <w:numPr>
          <w:ilvl w:val="0"/>
          <w:numId w:val="4"/>
        </w:numPr>
        <w:spacing w:line="276" w:lineRule="auto"/>
        <w:rPr>
          <w:rFonts w:ascii="Calibri" w:hAnsi="Calibri"/>
          <w:color w:val="auto"/>
        </w:rPr>
      </w:pPr>
      <w:r w:rsidRPr="000703FB">
        <w:rPr>
          <w:rFonts w:ascii="Calibri" w:hAnsi="Calibri" w:cs="Calibri"/>
          <w:color w:val="auto"/>
        </w:rPr>
        <w:t xml:space="preserve">PTPTC </w:t>
      </w:r>
      <w:r w:rsidR="00743436" w:rsidRPr="00743436">
        <w:rPr>
          <w:rFonts w:ascii="Calibri" w:hAnsi="Calibri" w:cs="Calibri"/>
          <w:color w:val="auto"/>
        </w:rPr>
        <w:t>2024_2026</w:t>
      </w:r>
      <w:r w:rsidRPr="000703FB">
        <w:rPr>
          <w:rFonts w:ascii="Calibri" w:hAnsi="Calibri" w:cs="Calibri"/>
          <w:color w:val="auto"/>
        </w:rPr>
        <w:t xml:space="preserve">– approvazione e pubblicità </w:t>
      </w:r>
    </w:p>
    <w:p w14:paraId="304F2920" w14:textId="77777777" w:rsidR="00387522" w:rsidRPr="000703FB" w:rsidRDefault="00387522" w:rsidP="004D4423">
      <w:pPr>
        <w:pStyle w:val="Default"/>
        <w:numPr>
          <w:ilvl w:val="0"/>
          <w:numId w:val="4"/>
        </w:numPr>
        <w:spacing w:line="276" w:lineRule="auto"/>
        <w:rPr>
          <w:rFonts w:ascii="Calibri" w:hAnsi="Calibri"/>
          <w:color w:val="auto"/>
        </w:rPr>
      </w:pPr>
      <w:r w:rsidRPr="000703FB">
        <w:rPr>
          <w:rFonts w:ascii="Calibri" w:hAnsi="Calibri" w:cs="Calibri"/>
          <w:color w:val="auto"/>
        </w:rPr>
        <w:t xml:space="preserve">Soggetti coinvolti nella predisposizione e osservanza del PTPCT </w:t>
      </w:r>
    </w:p>
    <w:p w14:paraId="67E9758F" w14:textId="77777777" w:rsidR="000703FB" w:rsidRDefault="000703FB" w:rsidP="001E2B97">
      <w:pPr>
        <w:pStyle w:val="Default"/>
        <w:spacing w:line="276" w:lineRule="auto"/>
        <w:rPr>
          <w:rFonts w:ascii="Calibri" w:hAnsi="Calibri" w:cs="Calibri"/>
          <w:b/>
          <w:bCs/>
          <w:color w:val="auto"/>
        </w:rPr>
      </w:pPr>
    </w:p>
    <w:p w14:paraId="024FCCFD" w14:textId="77777777" w:rsidR="000703FB" w:rsidRDefault="000703FB" w:rsidP="001E2B97">
      <w:pPr>
        <w:pStyle w:val="Default"/>
        <w:spacing w:line="276" w:lineRule="auto"/>
        <w:rPr>
          <w:rFonts w:ascii="Calibri" w:hAnsi="Calibri" w:cs="Calibri"/>
          <w:b/>
          <w:bCs/>
          <w:color w:val="auto"/>
        </w:rPr>
      </w:pPr>
    </w:p>
    <w:p w14:paraId="4A77B7D0" w14:textId="77777777" w:rsidR="00387522" w:rsidRPr="000703FB" w:rsidRDefault="00387522" w:rsidP="001E2B97">
      <w:pPr>
        <w:pStyle w:val="Default"/>
        <w:spacing w:line="276" w:lineRule="auto"/>
        <w:rPr>
          <w:rFonts w:ascii="Calibri" w:hAnsi="Calibri"/>
          <w:i/>
          <w:color w:val="auto"/>
        </w:rPr>
      </w:pPr>
      <w:r w:rsidRPr="000703FB">
        <w:rPr>
          <w:rFonts w:ascii="Calibri" w:hAnsi="Calibri" w:cs="Calibri"/>
          <w:b/>
          <w:bCs/>
          <w:i/>
          <w:color w:val="auto"/>
        </w:rPr>
        <w:t xml:space="preserve">PARTE II – LA GESTIONE DEL RISCHIO CORRUTTIVO </w:t>
      </w:r>
    </w:p>
    <w:p w14:paraId="6DD37F5A" w14:textId="77777777" w:rsidR="000703FB" w:rsidRDefault="000703FB" w:rsidP="001E2B97">
      <w:pPr>
        <w:pStyle w:val="Default"/>
        <w:spacing w:line="276" w:lineRule="auto"/>
        <w:rPr>
          <w:rFonts w:ascii="Calibri" w:hAnsi="Calibri" w:cs="Calibri"/>
          <w:color w:val="auto"/>
        </w:rPr>
      </w:pPr>
    </w:p>
    <w:p w14:paraId="65C999E7" w14:textId="77777777" w:rsidR="00387522" w:rsidRPr="000703FB" w:rsidRDefault="00387522" w:rsidP="001E2B97">
      <w:pPr>
        <w:pStyle w:val="Default"/>
        <w:spacing w:line="276" w:lineRule="auto"/>
        <w:rPr>
          <w:rFonts w:ascii="Calibri" w:hAnsi="Calibri" w:cs="Calibri"/>
          <w:color w:val="auto"/>
        </w:rPr>
      </w:pPr>
      <w:r w:rsidRPr="000703FB">
        <w:rPr>
          <w:rFonts w:ascii="Calibri" w:hAnsi="Calibri" w:cs="Calibri"/>
          <w:color w:val="auto"/>
        </w:rPr>
        <w:t xml:space="preserve">Premesse </w:t>
      </w:r>
    </w:p>
    <w:p w14:paraId="022216A7" w14:textId="77777777" w:rsidR="00387522" w:rsidRPr="000703FB" w:rsidRDefault="00387522" w:rsidP="001E2B97">
      <w:pPr>
        <w:pStyle w:val="Default"/>
        <w:spacing w:line="276" w:lineRule="auto"/>
        <w:rPr>
          <w:rFonts w:ascii="Calibri" w:hAnsi="Calibri"/>
          <w:color w:val="auto"/>
        </w:rPr>
      </w:pPr>
      <w:r w:rsidRPr="000703FB">
        <w:rPr>
          <w:rFonts w:ascii="Calibri" w:hAnsi="Calibri" w:cs="Calibri"/>
          <w:color w:val="auto"/>
        </w:rPr>
        <w:t xml:space="preserve">Sezione I - Analisi del contesto </w:t>
      </w:r>
    </w:p>
    <w:p w14:paraId="70CBAF13" w14:textId="77777777" w:rsidR="00387522" w:rsidRPr="000703FB" w:rsidRDefault="000703FB" w:rsidP="001E2B97">
      <w:pPr>
        <w:pStyle w:val="Default"/>
        <w:spacing w:after="71" w:line="276" w:lineRule="auto"/>
        <w:rPr>
          <w:rFonts w:ascii="Calibri" w:hAnsi="Calibri"/>
          <w:color w:val="auto"/>
        </w:rPr>
      </w:pPr>
      <w:r>
        <w:rPr>
          <w:rFonts w:ascii="Calibri" w:hAnsi="Calibri"/>
          <w:color w:val="auto"/>
        </w:rPr>
        <w:tab/>
      </w:r>
      <w:r w:rsidR="00387522" w:rsidRPr="000703FB">
        <w:rPr>
          <w:rFonts w:ascii="Calibri" w:hAnsi="Calibri"/>
          <w:color w:val="auto"/>
        </w:rPr>
        <w:t xml:space="preserve">• Contesto esterno </w:t>
      </w:r>
    </w:p>
    <w:p w14:paraId="510864C3" w14:textId="77777777" w:rsidR="00387522" w:rsidRPr="000703FB" w:rsidRDefault="00387522" w:rsidP="001E2B97">
      <w:pPr>
        <w:pStyle w:val="Default"/>
        <w:numPr>
          <w:ilvl w:val="1"/>
          <w:numId w:val="1"/>
        </w:numPr>
        <w:spacing w:after="56" w:line="276" w:lineRule="auto"/>
        <w:rPr>
          <w:rFonts w:ascii="Calibri" w:hAnsi="Calibri" w:cs="Courier New"/>
          <w:color w:val="auto"/>
        </w:rPr>
      </w:pPr>
      <w:r w:rsidRPr="000703FB">
        <w:rPr>
          <w:rFonts w:ascii="Calibri" w:hAnsi="Calibri"/>
          <w:color w:val="auto"/>
        </w:rPr>
        <w:t xml:space="preserve">• Contesto interno </w:t>
      </w:r>
      <w:r w:rsidRPr="000703FB">
        <w:rPr>
          <w:rFonts w:ascii="Calibri" w:hAnsi="Calibri" w:cs="Courier New"/>
          <w:color w:val="auto"/>
        </w:rPr>
        <w:t xml:space="preserve">o Caratteristiche e specificità dell’ente </w:t>
      </w:r>
    </w:p>
    <w:p w14:paraId="4A0E7D28" w14:textId="77777777" w:rsidR="00387522" w:rsidRPr="000703FB" w:rsidRDefault="000703FB" w:rsidP="001E2B97">
      <w:pPr>
        <w:pStyle w:val="Default"/>
        <w:numPr>
          <w:ilvl w:val="1"/>
          <w:numId w:val="1"/>
        </w:numPr>
        <w:spacing w:after="56" w:line="276" w:lineRule="auto"/>
        <w:rPr>
          <w:rFonts w:ascii="Calibri" w:hAnsi="Calibri"/>
          <w:color w:val="auto"/>
        </w:rPr>
      </w:pPr>
      <w:r>
        <w:rPr>
          <w:rFonts w:ascii="Calibri" w:hAnsi="Calibri" w:cs="Courier New"/>
          <w:color w:val="auto"/>
        </w:rPr>
        <w:tab/>
      </w:r>
      <w:r w:rsidR="00387522" w:rsidRPr="000703FB">
        <w:rPr>
          <w:rFonts w:ascii="Calibri" w:hAnsi="Calibri" w:cs="Courier New"/>
          <w:color w:val="auto"/>
        </w:rPr>
        <w:t xml:space="preserve">o </w:t>
      </w:r>
      <w:r w:rsidR="00387522" w:rsidRPr="000703FB">
        <w:rPr>
          <w:rFonts w:ascii="Calibri" w:hAnsi="Calibri" w:cs="Calibri"/>
          <w:color w:val="auto"/>
        </w:rPr>
        <w:t xml:space="preserve">Organizzazione risorse umane e organizzazione risorse economiche </w:t>
      </w:r>
    </w:p>
    <w:p w14:paraId="28E44C16" w14:textId="77777777" w:rsidR="00387522" w:rsidRPr="000703FB" w:rsidRDefault="000703FB" w:rsidP="001E2B97">
      <w:pPr>
        <w:pStyle w:val="Default"/>
        <w:numPr>
          <w:ilvl w:val="1"/>
          <w:numId w:val="1"/>
        </w:numPr>
        <w:spacing w:after="56" w:line="276" w:lineRule="auto"/>
        <w:rPr>
          <w:rFonts w:ascii="Calibri" w:hAnsi="Calibri" w:cs="Courier New"/>
          <w:color w:val="auto"/>
        </w:rPr>
      </w:pPr>
      <w:r>
        <w:rPr>
          <w:rFonts w:ascii="Calibri" w:hAnsi="Calibri" w:cs="Courier New"/>
          <w:color w:val="auto"/>
        </w:rPr>
        <w:tab/>
      </w:r>
      <w:r w:rsidR="00387522" w:rsidRPr="000703FB">
        <w:rPr>
          <w:rFonts w:ascii="Calibri" w:hAnsi="Calibri" w:cs="Courier New"/>
          <w:color w:val="auto"/>
        </w:rPr>
        <w:t xml:space="preserve">o Flussi informativi tra RPCT/Consiglio Direttivo/Dipendenti/Organo di revisione </w:t>
      </w:r>
    </w:p>
    <w:p w14:paraId="5947B8B0" w14:textId="77777777" w:rsidR="00387522" w:rsidRPr="000703FB" w:rsidRDefault="000703FB" w:rsidP="001E2B97">
      <w:pPr>
        <w:pStyle w:val="Default"/>
        <w:numPr>
          <w:ilvl w:val="1"/>
          <w:numId w:val="1"/>
        </w:numPr>
        <w:spacing w:after="56" w:line="276" w:lineRule="auto"/>
        <w:rPr>
          <w:rFonts w:ascii="Calibri" w:hAnsi="Calibri"/>
          <w:color w:val="auto"/>
        </w:rPr>
      </w:pPr>
      <w:r>
        <w:rPr>
          <w:rFonts w:ascii="Calibri" w:hAnsi="Calibri" w:cs="Courier New"/>
          <w:color w:val="auto"/>
        </w:rPr>
        <w:tab/>
      </w:r>
      <w:r w:rsidR="00387522" w:rsidRPr="000703FB">
        <w:rPr>
          <w:rFonts w:ascii="Calibri" w:hAnsi="Calibri" w:cs="Courier New"/>
          <w:color w:val="auto"/>
        </w:rPr>
        <w:t xml:space="preserve">o </w:t>
      </w:r>
      <w:r w:rsidR="00387522" w:rsidRPr="000703FB">
        <w:rPr>
          <w:rFonts w:ascii="Calibri" w:hAnsi="Calibri" w:cs="Calibri"/>
          <w:color w:val="auto"/>
        </w:rPr>
        <w:t xml:space="preserve">Processi – Mappatura, descrizione e responsabili </w:t>
      </w:r>
    </w:p>
    <w:p w14:paraId="2F8529D4" w14:textId="77777777" w:rsidR="00387522" w:rsidRPr="003610AD" w:rsidRDefault="000703FB" w:rsidP="003610AD">
      <w:pPr>
        <w:pStyle w:val="Default"/>
        <w:numPr>
          <w:ilvl w:val="1"/>
          <w:numId w:val="1"/>
        </w:numPr>
        <w:spacing w:after="56" w:line="276" w:lineRule="auto"/>
        <w:rPr>
          <w:rFonts w:ascii="Calibri" w:hAnsi="Calibri" w:cs="Courier New"/>
          <w:color w:val="auto"/>
        </w:rPr>
      </w:pPr>
      <w:r>
        <w:rPr>
          <w:rFonts w:ascii="Calibri" w:hAnsi="Calibri" w:cs="Courier New"/>
          <w:color w:val="auto"/>
        </w:rPr>
        <w:tab/>
      </w:r>
      <w:r w:rsidR="00387522" w:rsidRPr="000703FB">
        <w:rPr>
          <w:rFonts w:ascii="Calibri" w:hAnsi="Calibri" w:cs="Courier New"/>
          <w:color w:val="auto"/>
        </w:rPr>
        <w:t xml:space="preserve">o </w:t>
      </w:r>
      <w:r w:rsidR="003610AD" w:rsidRPr="003610AD">
        <w:rPr>
          <w:rFonts w:ascii="Calibri" w:hAnsi="Calibri" w:cs="Courier New"/>
          <w:color w:val="auto"/>
        </w:rPr>
        <w:t>Registro dei rischi</w:t>
      </w:r>
    </w:p>
    <w:p w14:paraId="22A28774" w14:textId="77777777" w:rsidR="003610AD" w:rsidRPr="003610AD" w:rsidRDefault="003610AD" w:rsidP="001E2B97">
      <w:pPr>
        <w:pStyle w:val="Default"/>
        <w:numPr>
          <w:ilvl w:val="1"/>
          <w:numId w:val="1"/>
        </w:numPr>
        <w:spacing w:after="56" w:line="276" w:lineRule="auto"/>
        <w:rPr>
          <w:rFonts w:ascii="Calibri" w:hAnsi="Calibri"/>
          <w:color w:val="auto"/>
        </w:rPr>
      </w:pPr>
      <w:r w:rsidRPr="003610AD">
        <w:rPr>
          <w:rFonts w:ascii="Calibri" w:hAnsi="Calibri" w:cs="Courier New"/>
          <w:color w:val="auto"/>
        </w:rPr>
        <w:t xml:space="preserve">             o Analisi del contesto interno: risultanze</w:t>
      </w:r>
    </w:p>
    <w:p w14:paraId="50333406" w14:textId="77777777" w:rsidR="00387522" w:rsidRPr="000703FB" w:rsidRDefault="00387522" w:rsidP="001E2B97">
      <w:pPr>
        <w:pStyle w:val="Default"/>
        <w:numPr>
          <w:ilvl w:val="1"/>
          <w:numId w:val="1"/>
        </w:numPr>
        <w:spacing w:line="276" w:lineRule="auto"/>
        <w:rPr>
          <w:rFonts w:ascii="Calibri" w:hAnsi="Calibri"/>
          <w:color w:val="auto"/>
        </w:rPr>
      </w:pPr>
    </w:p>
    <w:p w14:paraId="575F9D93" w14:textId="77777777" w:rsidR="00387522" w:rsidRPr="000703FB" w:rsidRDefault="00387522" w:rsidP="001E2B97">
      <w:pPr>
        <w:pStyle w:val="Default"/>
        <w:spacing w:line="276" w:lineRule="auto"/>
        <w:rPr>
          <w:rFonts w:ascii="Calibri" w:hAnsi="Calibri"/>
          <w:color w:val="auto"/>
        </w:rPr>
      </w:pPr>
      <w:r w:rsidRPr="000703FB">
        <w:rPr>
          <w:rFonts w:ascii="Calibri" w:hAnsi="Calibri" w:cs="Calibri"/>
          <w:color w:val="auto"/>
        </w:rPr>
        <w:t xml:space="preserve">Sezione II – La valutazione del rischio </w:t>
      </w:r>
    </w:p>
    <w:p w14:paraId="0A2CF09D" w14:textId="77777777" w:rsidR="00387522" w:rsidRPr="000703FB" w:rsidRDefault="00387522" w:rsidP="001E2B97">
      <w:pPr>
        <w:pStyle w:val="Default"/>
        <w:numPr>
          <w:ilvl w:val="1"/>
          <w:numId w:val="2"/>
        </w:numPr>
        <w:spacing w:after="56" w:line="276" w:lineRule="auto"/>
        <w:rPr>
          <w:rFonts w:ascii="Calibri" w:hAnsi="Calibri" w:cs="Courier New"/>
          <w:color w:val="auto"/>
        </w:rPr>
      </w:pPr>
      <w:r w:rsidRPr="000703FB">
        <w:rPr>
          <w:rFonts w:ascii="Calibri" w:hAnsi="Calibri"/>
          <w:color w:val="auto"/>
        </w:rPr>
        <w:t xml:space="preserve">• </w:t>
      </w:r>
      <w:r w:rsidRPr="000703FB">
        <w:rPr>
          <w:rFonts w:ascii="Calibri" w:hAnsi="Calibri" w:cs="Calibri"/>
          <w:color w:val="auto"/>
        </w:rPr>
        <w:t xml:space="preserve">Metodologia – Valutazione del rischio con approccio qualitativo specifico per il regime ordinistico </w:t>
      </w:r>
      <w:r w:rsidRPr="000703FB">
        <w:rPr>
          <w:rFonts w:ascii="Calibri" w:hAnsi="Calibri" w:cs="Courier New"/>
          <w:color w:val="auto"/>
        </w:rPr>
        <w:t xml:space="preserve">o Indicatori </w:t>
      </w:r>
    </w:p>
    <w:p w14:paraId="79177333" w14:textId="77777777" w:rsidR="00387522" w:rsidRPr="000703FB" w:rsidRDefault="00785FCC" w:rsidP="004D4423">
      <w:pPr>
        <w:pStyle w:val="Default"/>
        <w:numPr>
          <w:ilvl w:val="0"/>
          <w:numId w:val="29"/>
        </w:numPr>
        <w:spacing w:after="56"/>
        <w:rPr>
          <w:rFonts w:ascii="Calibri" w:hAnsi="Calibri" w:cs="Courier New"/>
          <w:color w:val="auto"/>
        </w:rPr>
      </w:pPr>
      <w:r>
        <w:rPr>
          <w:rFonts w:ascii="Calibri" w:hAnsi="Calibri" w:cs="Courier New"/>
          <w:color w:val="auto"/>
        </w:rPr>
        <w:t>g</w:t>
      </w:r>
      <w:r w:rsidR="00387522" w:rsidRPr="000703FB">
        <w:rPr>
          <w:rFonts w:ascii="Calibri" w:hAnsi="Calibri" w:cs="Courier New"/>
          <w:color w:val="auto"/>
        </w:rPr>
        <w:t xml:space="preserve">iudizio qualitativo sintetico di rischiosità </w:t>
      </w:r>
    </w:p>
    <w:p w14:paraId="13AB6643" w14:textId="77777777" w:rsidR="00785FCC" w:rsidRDefault="00785FCC" w:rsidP="004D4423">
      <w:pPr>
        <w:pStyle w:val="Default"/>
        <w:numPr>
          <w:ilvl w:val="0"/>
          <w:numId w:val="29"/>
        </w:numPr>
        <w:rPr>
          <w:rFonts w:ascii="Calibri" w:hAnsi="Calibri" w:cs="Courier New"/>
          <w:color w:val="auto"/>
        </w:rPr>
      </w:pPr>
      <w:r>
        <w:rPr>
          <w:rFonts w:ascii="Calibri" w:hAnsi="Calibri" w:cs="Courier New"/>
          <w:color w:val="auto"/>
        </w:rPr>
        <w:t>dati oggettivi di stima</w:t>
      </w:r>
    </w:p>
    <w:p w14:paraId="317EE033" w14:textId="77777777" w:rsidR="002C2503" w:rsidRPr="002C2503" w:rsidRDefault="002C2503" w:rsidP="004D4423">
      <w:pPr>
        <w:pStyle w:val="Paragrafoelenco"/>
        <w:numPr>
          <w:ilvl w:val="0"/>
          <w:numId w:val="29"/>
        </w:numPr>
        <w:autoSpaceDE w:val="0"/>
        <w:autoSpaceDN w:val="0"/>
        <w:adjustRightInd w:val="0"/>
        <w:spacing w:after="0"/>
        <w:jc w:val="both"/>
        <w:rPr>
          <w:rFonts w:ascii="Calibri" w:hAnsi="Calibri" w:cs="Courier New"/>
        </w:rPr>
      </w:pPr>
      <w:r w:rsidRPr="002C2503">
        <w:rPr>
          <w:rFonts w:ascii="Calibri" w:hAnsi="Calibri" w:cs="Courier New"/>
          <w:sz w:val="24"/>
          <w:szCs w:val="24"/>
        </w:rPr>
        <w:t xml:space="preserve">esiti della valutazione </w:t>
      </w:r>
    </w:p>
    <w:p w14:paraId="6B6BBF6B" w14:textId="77777777" w:rsidR="00785FCC" w:rsidRPr="000703FB" w:rsidRDefault="00785FCC" w:rsidP="001E2B97">
      <w:pPr>
        <w:pStyle w:val="Default"/>
        <w:numPr>
          <w:ilvl w:val="1"/>
          <w:numId w:val="2"/>
        </w:numPr>
        <w:spacing w:line="276" w:lineRule="auto"/>
        <w:rPr>
          <w:rFonts w:ascii="Calibri" w:hAnsi="Calibri" w:cs="Courier New"/>
          <w:color w:val="auto"/>
        </w:rPr>
      </w:pPr>
    </w:p>
    <w:p w14:paraId="1F9B633C" w14:textId="77777777" w:rsidR="00387522" w:rsidRDefault="00387522" w:rsidP="001E2B97">
      <w:pPr>
        <w:pStyle w:val="Default"/>
        <w:numPr>
          <w:ilvl w:val="1"/>
          <w:numId w:val="2"/>
        </w:numPr>
        <w:spacing w:line="276" w:lineRule="auto"/>
        <w:rPr>
          <w:rFonts w:ascii="Calibri" w:hAnsi="Calibri" w:cs="Courier New"/>
          <w:color w:val="auto"/>
        </w:rPr>
      </w:pPr>
      <w:r w:rsidRPr="000703FB">
        <w:rPr>
          <w:rFonts w:ascii="Calibri" w:hAnsi="Calibri" w:cs="Courier New"/>
          <w:color w:val="auto"/>
        </w:rPr>
        <w:t xml:space="preserve">• Ponderazione </w:t>
      </w:r>
    </w:p>
    <w:p w14:paraId="273AB5E9" w14:textId="77777777" w:rsidR="000703FB" w:rsidRPr="000703FB" w:rsidRDefault="000703FB" w:rsidP="001E2B97">
      <w:pPr>
        <w:pStyle w:val="Default"/>
        <w:numPr>
          <w:ilvl w:val="1"/>
          <w:numId w:val="2"/>
        </w:numPr>
        <w:spacing w:line="276" w:lineRule="auto"/>
        <w:rPr>
          <w:rFonts w:ascii="Calibri" w:hAnsi="Calibri" w:cs="Courier New"/>
          <w:color w:val="auto"/>
        </w:rPr>
      </w:pPr>
    </w:p>
    <w:p w14:paraId="12617F91" w14:textId="77777777" w:rsidR="00387522" w:rsidRPr="00387522" w:rsidRDefault="00387522" w:rsidP="001E2B97">
      <w:pPr>
        <w:autoSpaceDE w:val="0"/>
        <w:autoSpaceDN w:val="0"/>
        <w:adjustRightInd w:val="0"/>
        <w:spacing w:after="0"/>
        <w:rPr>
          <w:rFonts w:ascii="Calibri" w:hAnsi="Calibri" w:cs="Calibri"/>
          <w:color w:val="000000"/>
          <w:sz w:val="24"/>
          <w:szCs w:val="24"/>
        </w:rPr>
      </w:pPr>
      <w:r w:rsidRPr="00387522">
        <w:rPr>
          <w:rFonts w:ascii="Calibri" w:hAnsi="Calibri" w:cs="Calibri"/>
          <w:color w:val="000000"/>
          <w:sz w:val="24"/>
          <w:szCs w:val="24"/>
        </w:rPr>
        <w:t xml:space="preserve">Sezione III -Il trattamento del rischio corruttivo </w:t>
      </w:r>
    </w:p>
    <w:p w14:paraId="4167A1F0" w14:textId="77777777" w:rsidR="00387522" w:rsidRPr="00387522" w:rsidRDefault="000703FB" w:rsidP="001E2B97">
      <w:pPr>
        <w:autoSpaceDE w:val="0"/>
        <w:autoSpaceDN w:val="0"/>
        <w:adjustRightInd w:val="0"/>
        <w:spacing w:after="70"/>
        <w:rPr>
          <w:rFonts w:ascii="Calibri" w:hAnsi="Calibri" w:cs="Calibri"/>
          <w:color w:val="000000"/>
          <w:sz w:val="24"/>
          <w:szCs w:val="24"/>
        </w:rPr>
      </w:pPr>
      <w:r>
        <w:rPr>
          <w:rFonts w:ascii="Calibri" w:hAnsi="Calibri" w:cs="Calibri"/>
          <w:color w:val="000000"/>
          <w:sz w:val="24"/>
          <w:szCs w:val="24"/>
        </w:rPr>
        <w:tab/>
      </w:r>
      <w:r w:rsidR="00387522" w:rsidRPr="00387522">
        <w:rPr>
          <w:rFonts w:ascii="Calibri" w:hAnsi="Calibri" w:cs="Calibri"/>
          <w:color w:val="000000"/>
          <w:sz w:val="24"/>
          <w:szCs w:val="24"/>
        </w:rPr>
        <w:t xml:space="preserve">• Misure di prevenzione già in essere </w:t>
      </w:r>
    </w:p>
    <w:p w14:paraId="3FBC39DF" w14:textId="77777777" w:rsidR="000703FB" w:rsidRDefault="000703FB" w:rsidP="001E2B97">
      <w:pPr>
        <w:autoSpaceDE w:val="0"/>
        <w:autoSpaceDN w:val="0"/>
        <w:adjustRightInd w:val="0"/>
        <w:spacing w:after="0"/>
        <w:rPr>
          <w:rFonts w:ascii="Calibri" w:hAnsi="Calibri" w:cs="Calibri"/>
          <w:color w:val="000000"/>
          <w:sz w:val="24"/>
          <w:szCs w:val="24"/>
        </w:rPr>
      </w:pPr>
      <w:r>
        <w:rPr>
          <w:rFonts w:ascii="Calibri" w:hAnsi="Calibri" w:cs="Calibri"/>
          <w:color w:val="000000"/>
          <w:sz w:val="24"/>
          <w:szCs w:val="24"/>
        </w:rPr>
        <w:tab/>
      </w:r>
      <w:r w:rsidR="00387522" w:rsidRPr="00387522">
        <w:rPr>
          <w:rFonts w:ascii="Calibri" w:hAnsi="Calibri" w:cs="Calibri"/>
          <w:color w:val="000000"/>
          <w:sz w:val="24"/>
          <w:szCs w:val="24"/>
        </w:rPr>
        <w:t xml:space="preserve">• Programmazione di nuove misure </w:t>
      </w:r>
    </w:p>
    <w:p w14:paraId="3304F701" w14:textId="77777777" w:rsidR="000703FB" w:rsidRDefault="000703FB" w:rsidP="001E2B97">
      <w:pPr>
        <w:autoSpaceDE w:val="0"/>
        <w:autoSpaceDN w:val="0"/>
        <w:adjustRightInd w:val="0"/>
        <w:spacing w:after="0"/>
        <w:rPr>
          <w:rFonts w:ascii="Calibri" w:hAnsi="Calibri" w:cs="Calibri"/>
          <w:color w:val="000000"/>
          <w:sz w:val="24"/>
          <w:szCs w:val="24"/>
        </w:rPr>
      </w:pPr>
    </w:p>
    <w:p w14:paraId="6084B6C8" w14:textId="77777777" w:rsidR="000703FB" w:rsidRDefault="00387522" w:rsidP="003610AD">
      <w:pPr>
        <w:autoSpaceDE w:val="0"/>
        <w:autoSpaceDN w:val="0"/>
        <w:adjustRightInd w:val="0"/>
        <w:spacing w:after="0"/>
        <w:rPr>
          <w:rFonts w:ascii="Calibri" w:hAnsi="Calibri"/>
          <w:b/>
          <w:bCs/>
        </w:rPr>
      </w:pPr>
      <w:r w:rsidRPr="000703FB">
        <w:rPr>
          <w:rFonts w:ascii="Calibri" w:hAnsi="Calibri" w:cs="Calibri"/>
          <w:sz w:val="24"/>
          <w:szCs w:val="24"/>
        </w:rPr>
        <w:t>Sezione IV - Monitoraggio e controlli; riesame periodico</w:t>
      </w:r>
    </w:p>
    <w:p w14:paraId="5E64F331" w14:textId="77777777" w:rsidR="000703FB" w:rsidRDefault="000703FB" w:rsidP="001E2B97">
      <w:pPr>
        <w:pStyle w:val="Default"/>
        <w:spacing w:line="276" w:lineRule="auto"/>
        <w:jc w:val="both"/>
        <w:rPr>
          <w:rFonts w:ascii="Calibri" w:hAnsi="Calibri"/>
          <w:b/>
          <w:bCs/>
        </w:rPr>
      </w:pPr>
    </w:p>
    <w:p w14:paraId="61D28527" w14:textId="77777777" w:rsidR="00387522" w:rsidRDefault="00387522" w:rsidP="001E2B97">
      <w:pPr>
        <w:pStyle w:val="Default"/>
        <w:spacing w:line="276" w:lineRule="auto"/>
        <w:jc w:val="both"/>
        <w:rPr>
          <w:rFonts w:ascii="Calibri" w:hAnsi="Calibri"/>
          <w:b/>
          <w:bCs/>
        </w:rPr>
      </w:pPr>
      <w:r w:rsidRPr="000703FB">
        <w:rPr>
          <w:rFonts w:ascii="Calibri" w:hAnsi="Calibri"/>
          <w:b/>
          <w:bCs/>
        </w:rPr>
        <w:t>PARTE III – TRASPARENZA</w:t>
      </w:r>
    </w:p>
    <w:p w14:paraId="644B07A7" w14:textId="77777777" w:rsidR="000703FB" w:rsidRPr="000703FB" w:rsidRDefault="005E3E89" w:rsidP="001E2B97">
      <w:pPr>
        <w:pStyle w:val="Default"/>
        <w:spacing w:line="276" w:lineRule="auto"/>
        <w:rPr>
          <w:rFonts w:asciiTheme="minorHAnsi" w:hAnsiTheme="minorHAnsi"/>
          <w:b/>
          <w:color w:val="auto"/>
          <w:sz w:val="36"/>
          <w:szCs w:val="36"/>
        </w:rPr>
      </w:pPr>
      <w:r>
        <w:rPr>
          <w:rFonts w:asciiTheme="minorHAnsi" w:hAnsiTheme="minorHAnsi"/>
          <w:b/>
          <w:color w:val="auto"/>
          <w:sz w:val="36"/>
          <w:szCs w:val="36"/>
        </w:rPr>
        <w:t>P</w:t>
      </w:r>
      <w:r w:rsidR="000703FB" w:rsidRPr="000703FB">
        <w:rPr>
          <w:rFonts w:asciiTheme="minorHAnsi" w:hAnsiTheme="minorHAnsi"/>
          <w:b/>
          <w:color w:val="auto"/>
          <w:sz w:val="36"/>
          <w:szCs w:val="36"/>
        </w:rPr>
        <w:t xml:space="preserve">arte I </w:t>
      </w:r>
    </w:p>
    <w:p w14:paraId="2D716D62" w14:textId="77777777" w:rsidR="000703FB" w:rsidRDefault="000703FB" w:rsidP="001E2B97">
      <w:pPr>
        <w:pStyle w:val="Default"/>
        <w:spacing w:line="276" w:lineRule="auto"/>
        <w:rPr>
          <w:rFonts w:asciiTheme="minorHAnsi" w:hAnsiTheme="minorHAnsi"/>
          <w:b/>
          <w:i/>
          <w:color w:val="auto"/>
          <w:sz w:val="36"/>
          <w:szCs w:val="36"/>
        </w:rPr>
      </w:pPr>
      <w:r w:rsidRPr="000703FB">
        <w:rPr>
          <w:rFonts w:asciiTheme="minorHAnsi" w:hAnsiTheme="minorHAnsi"/>
          <w:b/>
          <w:i/>
          <w:color w:val="auto"/>
          <w:sz w:val="36"/>
          <w:szCs w:val="36"/>
        </w:rPr>
        <w:t>POLITICA ANTICORRUZIONE, PRINCIPI E SOGGETTI COINVOLTI</w:t>
      </w:r>
    </w:p>
    <w:p w14:paraId="737E08AA" w14:textId="77777777" w:rsidR="000703FB" w:rsidRDefault="000703FB" w:rsidP="001E2B97">
      <w:pPr>
        <w:pStyle w:val="Default"/>
        <w:spacing w:line="276" w:lineRule="auto"/>
        <w:rPr>
          <w:sz w:val="20"/>
          <w:szCs w:val="20"/>
        </w:rPr>
      </w:pPr>
      <w:r>
        <w:rPr>
          <w:sz w:val="20"/>
          <w:szCs w:val="20"/>
        </w:rPr>
        <w:t xml:space="preserve"> </w:t>
      </w:r>
    </w:p>
    <w:p w14:paraId="451F4736" w14:textId="77777777" w:rsidR="000703FB" w:rsidRPr="000703FB" w:rsidRDefault="000703FB" w:rsidP="004D4423">
      <w:pPr>
        <w:pStyle w:val="Default"/>
        <w:numPr>
          <w:ilvl w:val="0"/>
          <w:numId w:val="3"/>
        </w:numPr>
        <w:spacing w:line="276" w:lineRule="auto"/>
        <w:rPr>
          <w:rFonts w:ascii="Calibri" w:hAnsi="Calibri" w:cs="Calibri"/>
          <w:color w:val="auto"/>
          <w:sz w:val="22"/>
          <w:szCs w:val="22"/>
          <w:u w:val="single"/>
        </w:rPr>
      </w:pPr>
      <w:r w:rsidRPr="000703FB">
        <w:rPr>
          <w:rFonts w:ascii="Calibri" w:hAnsi="Calibri" w:cs="Calibri"/>
          <w:b/>
          <w:bCs/>
          <w:color w:val="auto"/>
          <w:sz w:val="22"/>
          <w:szCs w:val="22"/>
          <w:u w:val="single"/>
        </w:rPr>
        <w:t xml:space="preserve">RIFERIMENTI NORMATIVI </w:t>
      </w:r>
    </w:p>
    <w:p w14:paraId="5BFBBA5B" w14:textId="51BE3495" w:rsidR="000703FB" w:rsidRDefault="000703FB" w:rsidP="001E2B97">
      <w:pPr>
        <w:pStyle w:val="Default"/>
        <w:spacing w:line="276" w:lineRule="auto"/>
        <w:jc w:val="both"/>
        <w:rPr>
          <w:color w:val="auto"/>
          <w:sz w:val="22"/>
          <w:szCs w:val="22"/>
        </w:rPr>
      </w:pPr>
      <w:r>
        <w:rPr>
          <w:rFonts w:ascii="Calibri" w:hAnsi="Calibri" w:cs="Calibri"/>
          <w:color w:val="auto"/>
          <w:sz w:val="22"/>
          <w:szCs w:val="22"/>
        </w:rPr>
        <w:t xml:space="preserve">Il Programma Triennale per la Prevenzione della Corruzione e la Trasparenza del triennio </w:t>
      </w:r>
      <w:r w:rsidR="001C1D03">
        <w:rPr>
          <w:rFonts w:ascii="Calibri" w:hAnsi="Calibri" w:cs="Calibri"/>
          <w:color w:val="auto"/>
          <w:sz w:val="22"/>
          <w:szCs w:val="22"/>
        </w:rPr>
        <w:t xml:space="preserve">2022-2024 </w:t>
      </w:r>
      <w:r>
        <w:rPr>
          <w:rFonts w:ascii="Calibri" w:hAnsi="Calibri" w:cs="Calibri"/>
          <w:color w:val="auto"/>
          <w:sz w:val="22"/>
          <w:szCs w:val="22"/>
        </w:rPr>
        <w:t xml:space="preserve">(d’ora in poi “PTPCT </w:t>
      </w:r>
      <w:r w:rsidR="00743436" w:rsidRPr="00743436">
        <w:rPr>
          <w:rFonts w:ascii="Calibri" w:hAnsi="Calibri" w:cs="Calibri"/>
          <w:color w:val="auto"/>
          <w:sz w:val="22"/>
          <w:szCs w:val="22"/>
        </w:rPr>
        <w:t>2024_2026</w:t>
      </w:r>
      <w:r>
        <w:rPr>
          <w:rFonts w:ascii="Calibri" w:hAnsi="Calibri" w:cs="Calibri"/>
          <w:color w:val="auto"/>
          <w:sz w:val="22"/>
          <w:szCs w:val="22"/>
        </w:rPr>
        <w:t>” o anche “Prog</w:t>
      </w:r>
      <w:r w:rsidR="008E15EF">
        <w:rPr>
          <w:rFonts w:ascii="Calibri" w:hAnsi="Calibri" w:cs="Calibri"/>
          <w:color w:val="auto"/>
          <w:sz w:val="22"/>
          <w:szCs w:val="22"/>
        </w:rPr>
        <w:t>ramma”) adottato dall’Ordine dei Dottori Agrono</w:t>
      </w:r>
      <w:r w:rsidR="009F2EA9">
        <w:rPr>
          <w:rFonts w:ascii="Calibri" w:hAnsi="Calibri" w:cs="Calibri"/>
          <w:color w:val="auto"/>
          <w:sz w:val="22"/>
          <w:szCs w:val="22"/>
        </w:rPr>
        <w:t>m</w:t>
      </w:r>
      <w:r w:rsidR="008E15EF">
        <w:rPr>
          <w:rFonts w:ascii="Calibri" w:hAnsi="Calibri" w:cs="Calibri"/>
          <w:color w:val="auto"/>
          <w:sz w:val="22"/>
          <w:szCs w:val="22"/>
        </w:rPr>
        <w:t>i e dei Dottori Forestali della Valle d’Aosta</w:t>
      </w:r>
      <w:r>
        <w:rPr>
          <w:rFonts w:ascii="Calibri" w:hAnsi="Calibri" w:cs="Calibri"/>
          <w:color w:val="auto"/>
          <w:sz w:val="22"/>
          <w:szCs w:val="22"/>
        </w:rPr>
        <w:t xml:space="preserve"> (“Ordine”) viene predisposto in conformità alla seguente normativa, tenuto conto delle peculiarità degli Ordini e Collegi professionali quali enti pubblici non economici a base associativa e del criterio dell’applicabilità espresso dall’art. 2 bis, co. 2 del D.Lgs. 33/2013. </w:t>
      </w:r>
    </w:p>
    <w:p w14:paraId="632929CC" w14:textId="77777777" w:rsidR="000703FB" w:rsidRDefault="000703FB" w:rsidP="001E2B97">
      <w:pPr>
        <w:pStyle w:val="Default"/>
        <w:spacing w:line="276" w:lineRule="auto"/>
        <w:jc w:val="both"/>
        <w:rPr>
          <w:rFonts w:ascii="Calibri" w:hAnsi="Calibri" w:cs="Calibri"/>
          <w:color w:val="auto"/>
          <w:sz w:val="22"/>
          <w:szCs w:val="22"/>
        </w:rPr>
      </w:pPr>
      <w:r>
        <w:rPr>
          <w:rFonts w:ascii="Calibri" w:hAnsi="Calibri" w:cs="Calibri"/>
          <w:b/>
          <w:bCs/>
          <w:i/>
          <w:iCs/>
          <w:color w:val="auto"/>
          <w:sz w:val="22"/>
          <w:szCs w:val="22"/>
        </w:rPr>
        <w:t xml:space="preserve">Normativa primaria </w:t>
      </w:r>
    </w:p>
    <w:p w14:paraId="3D3550CD" w14:textId="77777777" w:rsidR="000703FB" w:rsidRDefault="000703FB" w:rsidP="001E2B97">
      <w:pPr>
        <w:pStyle w:val="Default"/>
        <w:spacing w:after="30" w:line="276" w:lineRule="auto"/>
        <w:jc w:val="both"/>
        <w:rPr>
          <w:color w:val="auto"/>
          <w:sz w:val="22"/>
          <w:szCs w:val="22"/>
        </w:rPr>
      </w:pPr>
      <w:r>
        <w:rPr>
          <w:rFonts w:ascii="Calibri" w:hAnsi="Calibri" w:cs="Calibri"/>
          <w:color w:val="auto"/>
          <w:sz w:val="22"/>
          <w:szCs w:val="22"/>
        </w:rPr>
        <w:t xml:space="preserve">• Legge 6 novembre 2012, n. 190 recante “Disposizioni per la prevenzione e la repressione della corruzione e dell’illegalità nella Pubblica Amministrazione” (d’ora in poi per brevità “Legge Anti-Corruzione” oppure L. 190/2012) </w:t>
      </w:r>
    </w:p>
    <w:p w14:paraId="41698C35" w14:textId="77777777" w:rsidR="000703FB" w:rsidRDefault="000703FB"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Decreto legislativo 14 marzo 2013, n. 33 recante “Riordino della disciplina riguardante gli obblighi di pubblicità, trasparenza e diffusione di informazioni da parte delle pubbliche amministrazioni, approvato dal Governo il 15 febbraio 2013, in attuazione di commi 35 e 36 dell’art. 1 della l. n. 190 del 2012” (d’ora in poi, per brevità, “Decreto Trasparenza” oppure D.lgs. 33/2013) </w:t>
      </w:r>
    </w:p>
    <w:p w14:paraId="0934AEE4" w14:textId="77777777" w:rsidR="000703FB" w:rsidRDefault="000703FB"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Decreto legislativo 8 aprile 2013, n. 39 recante “Disposizioni in materia di inconferibilità e incompatibilità di incarichi presso le pubbliche amministrazioni e presso gli enti privati in controllo pubblico, a norma dell’articolo 1, comma 49 e 50, della legge 6 novembre 2012, n. 190 (d’ora in poi, per brevità “Decreto inconferibilità e incompatibilità”, oppure D.lgs. 39/2013) </w:t>
      </w:r>
    </w:p>
    <w:p w14:paraId="452607F1" w14:textId="77777777" w:rsidR="000703FB" w:rsidRDefault="000703FB"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Decreto legislativo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w:t>
      </w:r>
    </w:p>
    <w:p w14:paraId="5F0B7B58" w14:textId="77777777" w:rsidR="000703FB" w:rsidRDefault="000703FB"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DL 31 agosto 2013, n. 101 recante “Disposizioni urgenti per il perseguimento di obiettivi di razionalizzazione delle pubbliche amministrazioni”, convertito dalla L. 30 ottobre 2013, n. 125, nelle parti relative agli ordini professionali (art. 2, co. 2 e 2 bis) come modificato dal c.d. DL Fiscale (L.19 dicembre 2019, n. 157, “Conversione in legge, con modificazioni, del decreto-legge 26 ottobre 2019, n. 124, recante disposizioni urgenti in materia fiscale e per esigenze indifferibili”) </w:t>
      </w:r>
    </w:p>
    <w:p w14:paraId="5687D428" w14:textId="77777777" w:rsidR="000703FB" w:rsidRDefault="000703FB" w:rsidP="001E2B97">
      <w:pPr>
        <w:pStyle w:val="Default"/>
        <w:spacing w:line="276" w:lineRule="auto"/>
        <w:jc w:val="both"/>
        <w:rPr>
          <w:color w:val="auto"/>
          <w:sz w:val="22"/>
          <w:szCs w:val="22"/>
        </w:rPr>
      </w:pPr>
      <w:r>
        <w:rPr>
          <w:color w:val="auto"/>
          <w:sz w:val="22"/>
          <w:szCs w:val="22"/>
        </w:rPr>
        <w:t xml:space="preserve">• Normativa istitutiva e regolatrice della professione di riferimento </w:t>
      </w:r>
    </w:p>
    <w:p w14:paraId="33E2DFAB" w14:textId="77777777" w:rsidR="000703FB" w:rsidRDefault="000703FB" w:rsidP="001E2B97">
      <w:pPr>
        <w:pStyle w:val="Default"/>
        <w:spacing w:line="276" w:lineRule="auto"/>
        <w:jc w:val="both"/>
        <w:rPr>
          <w:color w:val="auto"/>
          <w:sz w:val="22"/>
          <w:szCs w:val="22"/>
        </w:rPr>
      </w:pPr>
    </w:p>
    <w:p w14:paraId="21AB747F" w14:textId="77777777" w:rsidR="000703FB" w:rsidRDefault="000703FB" w:rsidP="001E2B97">
      <w:pPr>
        <w:pStyle w:val="Default"/>
        <w:spacing w:line="276" w:lineRule="auto"/>
        <w:jc w:val="both"/>
        <w:rPr>
          <w:color w:val="auto"/>
          <w:sz w:val="22"/>
          <w:szCs w:val="22"/>
        </w:rPr>
      </w:pPr>
      <w:r>
        <w:rPr>
          <w:rFonts w:ascii="Calibri" w:hAnsi="Calibri" w:cs="Calibri"/>
          <w:b/>
          <w:bCs/>
          <w:i/>
          <w:iCs/>
          <w:color w:val="auto"/>
          <w:sz w:val="22"/>
          <w:szCs w:val="22"/>
        </w:rPr>
        <w:t xml:space="preserve">Normativa attuativa e integrativa </w:t>
      </w:r>
    </w:p>
    <w:p w14:paraId="49A0E9A7" w14:textId="77777777" w:rsidR="000703FB" w:rsidRDefault="000703FB" w:rsidP="001E2B97">
      <w:pPr>
        <w:pStyle w:val="Default"/>
        <w:spacing w:after="30" w:line="276" w:lineRule="auto"/>
        <w:jc w:val="both"/>
        <w:rPr>
          <w:color w:val="auto"/>
          <w:sz w:val="22"/>
          <w:szCs w:val="22"/>
        </w:rPr>
      </w:pPr>
      <w:r>
        <w:rPr>
          <w:color w:val="auto"/>
          <w:sz w:val="22"/>
          <w:szCs w:val="22"/>
        </w:rPr>
        <w:t xml:space="preserve">• Delibera ANAC (già CIVIT) n. 72/2013 con cui è stato approvato il Piano Nazionale Anticorruzione (d’ora in poi per brevità PNA) </w:t>
      </w:r>
    </w:p>
    <w:p w14:paraId="3D308A61" w14:textId="77777777" w:rsidR="000703FB" w:rsidRDefault="000703FB"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Delibera ANAC n.145/2014 "Parere dell'Autorità sull'applicazione della L. n.190/2012 e dei decreti delegati agli Ordini e Collegi professionali” </w:t>
      </w:r>
    </w:p>
    <w:p w14:paraId="0A39757F" w14:textId="77777777" w:rsidR="000703FB" w:rsidRDefault="000703FB" w:rsidP="001E2B97">
      <w:pPr>
        <w:pStyle w:val="Default"/>
        <w:spacing w:after="30" w:line="276" w:lineRule="auto"/>
        <w:jc w:val="both"/>
        <w:rPr>
          <w:color w:val="auto"/>
          <w:sz w:val="22"/>
          <w:szCs w:val="22"/>
        </w:rPr>
      </w:pPr>
      <w:r>
        <w:rPr>
          <w:color w:val="auto"/>
          <w:sz w:val="22"/>
          <w:szCs w:val="22"/>
        </w:rPr>
        <w:t xml:space="preserve">• Determinazione ANAC n. 12/2015 “Aggiornamento 2015 al PNA” (per brevità Aggiornamento PNA 2015) </w:t>
      </w:r>
    </w:p>
    <w:p w14:paraId="595D3CD6" w14:textId="77777777" w:rsidR="000703FB" w:rsidRDefault="000703FB"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Delibera ANAC n. 831/2016 “Determinazione di approvazione definitiva del Piano Nazionale Anticorruzione 2016” (per brevità PNA 2016) </w:t>
      </w:r>
    </w:p>
    <w:p w14:paraId="68F3C451" w14:textId="77777777" w:rsidR="000703FB" w:rsidRDefault="000703FB" w:rsidP="001E2B97">
      <w:pPr>
        <w:pStyle w:val="Default"/>
        <w:spacing w:after="30" w:line="276" w:lineRule="auto"/>
        <w:jc w:val="both"/>
        <w:rPr>
          <w:color w:val="auto"/>
          <w:sz w:val="22"/>
          <w:szCs w:val="22"/>
        </w:rPr>
      </w:pPr>
      <w:r>
        <w:rPr>
          <w:color w:val="auto"/>
          <w:sz w:val="22"/>
          <w:szCs w:val="22"/>
        </w:rPr>
        <w:lastRenderedPageBreak/>
        <w:t xml:space="preserve">• </w:t>
      </w:r>
      <w:r>
        <w:rPr>
          <w:rFonts w:ascii="Calibri" w:hAnsi="Calibri" w:cs="Calibri"/>
          <w:color w:val="auto"/>
          <w:sz w:val="22"/>
          <w:szCs w:val="22"/>
        </w:rPr>
        <w:t xml:space="preserve">Delibera ANAC n. 1310/2016 “Prime linee guida recanti indicazioni sull’attuazione degli obblighi di pubblicità, trasparenza e diffusione di informazioni contenute nel d.lgs. 33/2013 come modificato dal d.lgs. 97/2016” </w:t>
      </w:r>
    </w:p>
    <w:p w14:paraId="6ABF4AD0" w14:textId="77777777" w:rsidR="000703FB" w:rsidRDefault="000703FB"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Delibera ANAC n. 1309/2016 “Linee guida recanti indicazioni operative ai fini della definizione delle esclusioni e dei limiti all'accesso civico di cui all’art. 5 co. 2 del d.lgs. 33/2013, Art. 5- bis, comma 6, del d.lgs. n. 33/2013 recante «Riordino della disciplina riguardante il diritto di accesso civico e gli obblighi di pubblicità, trasparenza e diffusione di informazioni da parte delle pubbliche amministrazioni» </w:t>
      </w:r>
    </w:p>
    <w:p w14:paraId="47A60346" w14:textId="77777777" w:rsidR="000703FB" w:rsidRDefault="000703FB" w:rsidP="001E2B97">
      <w:pPr>
        <w:pStyle w:val="Default"/>
        <w:spacing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Determinazione n. 1134 del 8/11/2017 “Nuove linee guida per l’attuazione della normativa in materia di prevenzione della corruzione e trasparenza da parte delle società e degli enti di diritto privato controllati e partecipati dalle pubbliche amministrazioni e degli enti pubblici economici” </w:t>
      </w:r>
    </w:p>
    <w:p w14:paraId="46D87BFB" w14:textId="77777777" w:rsidR="005E3E89" w:rsidRDefault="005E3E89"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Circolare n. 2/2017 del Ministro per la semplificazione e la Pubblica Amministrazione: “Attuazione delle norme sull’accesso civico generalizzato (c.d. FOIA)” </w:t>
      </w:r>
    </w:p>
    <w:p w14:paraId="7A192712" w14:textId="77777777" w:rsidR="005E3E89" w:rsidRDefault="005E3E89"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Circolare n. 1/2019 del Ministro della Pubblica Amministrazione: “Attuazione delle norme sull’accesso civico generalizzato (FOIA)” </w:t>
      </w:r>
    </w:p>
    <w:p w14:paraId="31FCC40B" w14:textId="77777777" w:rsidR="005E3E89" w:rsidRDefault="005E3E89" w:rsidP="001E2B97">
      <w:pPr>
        <w:pStyle w:val="Default"/>
        <w:spacing w:after="30" w:line="276" w:lineRule="auto"/>
        <w:jc w:val="both"/>
        <w:rPr>
          <w:color w:val="auto"/>
          <w:sz w:val="22"/>
          <w:szCs w:val="22"/>
        </w:rPr>
      </w:pPr>
      <w:r>
        <w:rPr>
          <w:color w:val="auto"/>
          <w:sz w:val="22"/>
          <w:szCs w:val="22"/>
        </w:rPr>
        <w:t xml:space="preserve">• </w:t>
      </w:r>
      <w:r>
        <w:rPr>
          <w:rFonts w:ascii="Calibri" w:hAnsi="Calibri" w:cs="Calibri"/>
          <w:color w:val="auto"/>
          <w:sz w:val="22"/>
          <w:szCs w:val="22"/>
        </w:rPr>
        <w:t xml:space="preserve">Comunicato del Presidente del 28 giugno 2017, avente ad oggetto: chiarimenti in ordine alla disciplina applicabile agli Ordini professionali in materia di contratti pubblici. </w:t>
      </w:r>
    </w:p>
    <w:p w14:paraId="48F9A00E" w14:textId="77777777" w:rsidR="005E3E89" w:rsidRDefault="005E3E89" w:rsidP="001E2B97">
      <w:pPr>
        <w:pStyle w:val="Default"/>
        <w:spacing w:after="30" w:line="276" w:lineRule="auto"/>
        <w:jc w:val="both"/>
        <w:rPr>
          <w:color w:val="auto"/>
          <w:sz w:val="22"/>
          <w:szCs w:val="22"/>
        </w:rPr>
      </w:pPr>
      <w:r>
        <w:rPr>
          <w:color w:val="auto"/>
          <w:sz w:val="22"/>
          <w:szCs w:val="22"/>
        </w:rPr>
        <w:t xml:space="preserve">• Delibera ANAC n. 1074/2018 “Approvazione definitiva dell’Aggiornamento 2018 al Piano Nazionale Anticorruzione” </w:t>
      </w:r>
    </w:p>
    <w:p w14:paraId="2B7E0C8F" w14:textId="77777777" w:rsidR="005E3E89" w:rsidRDefault="005E3E89" w:rsidP="001E2B97">
      <w:pPr>
        <w:pStyle w:val="Default"/>
        <w:spacing w:line="276" w:lineRule="auto"/>
        <w:jc w:val="both"/>
        <w:rPr>
          <w:color w:val="auto"/>
          <w:sz w:val="22"/>
          <w:szCs w:val="22"/>
        </w:rPr>
      </w:pPr>
      <w:r>
        <w:rPr>
          <w:color w:val="auto"/>
          <w:sz w:val="22"/>
          <w:szCs w:val="22"/>
        </w:rPr>
        <w:t xml:space="preserve">• Delibera ANAC n. 1064/2019 “Piano Nazionale Anticorruzione 2019” </w:t>
      </w:r>
    </w:p>
    <w:p w14:paraId="1DB48AC4" w14:textId="77777777" w:rsidR="005E3E89" w:rsidRDefault="005E3E89" w:rsidP="001E2B97">
      <w:pPr>
        <w:pStyle w:val="Default"/>
        <w:spacing w:line="276" w:lineRule="auto"/>
        <w:jc w:val="both"/>
        <w:rPr>
          <w:color w:val="auto"/>
          <w:sz w:val="22"/>
          <w:szCs w:val="22"/>
        </w:rPr>
      </w:pPr>
    </w:p>
    <w:p w14:paraId="323C3940" w14:textId="77777777" w:rsidR="005E3E89" w:rsidRDefault="005E3E89" w:rsidP="001E2B97">
      <w:pPr>
        <w:pStyle w:val="Default"/>
        <w:spacing w:line="276" w:lineRule="auto"/>
        <w:jc w:val="both"/>
        <w:rPr>
          <w:color w:val="auto"/>
          <w:sz w:val="22"/>
          <w:szCs w:val="22"/>
        </w:rPr>
      </w:pPr>
    </w:p>
    <w:p w14:paraId="4B6D20FE" w14:textId="77777777" w:rsidR="005E3E89" w:rsidRDefault="005E3E89" w:rsidP="001E2B97">
      <w:pPr>
        <w:pStyle w:val="Default"/>
        <w:spacing w:line="276" w:lineRule="auto"/>
        <w:jc w:val="both"/>
        <w:rPr>
          <w:color w:val="auto"/>
          <w:sz w:val="22"/>
          <w:szCs w:val="22"/>
        </w:rPr>
      </w:pPr>
    </w:p>
    <w:p w14:paraId="34979AD3" w14:textId="77777777" w:rsidR="005E3E89" w:rsidRDefault="005E3E89" w:rsidP="001E2B97">
      <w:pPr>
        <w:pStyle w:val="Default"/>
        <w:spacing w:line="276" w:lineRule="auto"/>
        <w:jc w:val="both"/>
        <w:rPr>
          <w:color w:val="auto"/>
          <w:sz w:val="22"/>
          <w:szCs w:val="22"/>
        </w:rPr>
      </w:pPr>
    </w:p>
    <w:p w14:paraId="371B4F5E" w14:textId="77777777" w:rsidR="005E3E89" w:rsidRDefault="005E3E89" w:rsidP="001E2B97">
      <w:pPr>
        <w:pStyle w:val="Default"/>
        <w:spacing w:line="276" w:lineRule="auto"/>
        <w:jc w:val="both"/>
        <w:rPr>
          <w:color w:val="auto"/>
          <w:sz w:val="22"/>
          <w:szCs w:val="22"/>
        </w:rPr>
      </w:pPr>
    </w:p>
    <w:p w14:paraId="2DC0A443" w14:textId="77777777" w:rsidR="005E3E89" w:rsidRDefault="005E3E89" w:rsidP="001E2B97">
      <w:pPr>
        <w:pStyle w:val="Default"/>
        <w:spacing w:line="276" w:lineRule="auto"/>
        <w:jc w:val="both"/>
        <w:rPr>
          <w:color w:val="auto"/>
          <w:sz w:val="22"/>
          <w:szCs w:val="22"/>
        </w:rPr>
      </w:pPr>
    </w:p>
    <w:p w14:paraId="526A7362" w14:textId="77777777" w:rsidR="005E3E89" w:rsidRDefault="005E3E89" w:rsidP="001E2B97">
      <w:pPr>
        <w:pStyle w:val="Default"/>
        <w:spacing w:line="276" w:lineRule="auto"/>
        <w:jc w:val="both"/>
        <w:rPr>
          <w:color w:val="auto"/>
          <w:sz w:val="22"/>
          <w:szCs w:val="22"/>
        </w:rPr>
      </w:pPr>
    </w:p>
    <w:p w14:paraId="58D956A9" w14:textId="77777777" w:rsidR="005E3E89" w:rsidRDefault="005E3E89" w:rsidP="001E2B97">
      <w:pPr>
        <w:pStyle w:val="Default"/>
        <w:spacing w:line="276" w:lineRule="auto"/>
        <w:jc w:val="both"/>
        <w:rPr>
          <w:color w:val="auto"/>
          <w:sz w:val="22"/>
          <w:szCs w:val="22"/>
        </w:rPr>
      </w:pPr>
    </w:p>
    <w:p w14:paraId="24DE65FE" w14:textId="77777777" w:rsidR="005E3E89" w:rsidRDefault="005E3E89" w:rsidP="001E2B97">
      <w:pPr>
        <w:pStyle w:val="Default"/>
        <w:spacing w:line="276" w:lineRule="auto"/>
        <w:jc w:val="both"/>
        <w:rPr>
          <w:color w:val="auto"/>
          <w:sz w:val="22"/>
          <w:szCs w:val="22"/>
        </w:rPr>
      </w:pPr>
    </w:p>
    <w:p w14:paraId="02FB7787" w14:textId="77777777" w:rsidR="005E3E89" w:rsidRDefault="005E3E89" w:rsidP="001E2B97">
      <w:pPr>
        <w:pStyle w:val="Default"/>
        <w:spacing w:line="276" w:lineRule="auto"/>
        <w:jc w:val="both"/>
        <w:rPr>
          <w:color w:val="auto"/>
          <w:sz w:val="22"/>
          <w:szCs w:val="22"/>
        </w:rPr>
      </w:pPr>
    </w:p>
    <w:p w14:paraId="042516A4" w14:textId="77777777" w:rsidR="005E3E89" w:rsidRDefault="005E3E89" w:rsidP="001E2B97">
      <w:pPr>
        <w:pStyle w:val="Default"/>
        <w:spacing w:line="276" w:lineRule="auto"/>
        <w:jc w:val="both"/>
        <w:rPr>
          <w:color w:val="auto"/>
          <w:sz w:val="22"/>
          <w:szCs w:val="22"/>
        </w:rPr>
      </w:pPr>
    </w:p>
    <w:p w14:paraId="1DE24595" w14:textId="77777777" w:rsidR="005E3E89" w:rsidRDefault="005E3E89" w:rsidP="001E2B97">
      <w:pPr>
        <w:pStyle w:val="Default"/>
        <w:spacing w:line="276" w:lineRule="auto"/>
        <w:jc w:val="both"/>
        <w:rPr>
          <w:color w:val="auto"/>
          <w:sz w:val="22"/>
          <w:szCs w:val="22"/>
        </w:rPr>
      </w:pPr>
    </w:p>
    <w:p w14:paraId="0C9431D9" w14:textId="77777777" w:rsidR="005E3E89" w:rsidRDefault="005E3E89" w:rsidP="001E2B97">
      <w:pPr>
        <w:pStyle w:val="Default"/>
        <w:spacing w:line="276" w:lineRule="auto"/>
        <w:jc w:val="both"/>
        <w:rPr>
          <w:color w:val="auto"/>
          <w:sz w:val="22"/>
          <w:szCs w:val="22"/>
        </w:rPr>
      </w:pPr>
    </w:p>
    <w:p w14:paraId="2C491C6D" w14:textId="77777777" w:rsidR="005E3E89" w:rsidRDefault="005E3E89" w:rsidP="001E2B97">
      <w:pPr>
        <w:pStyle w:val="Default"/>
        <w:spacing w:line="276" w:lineRule="auto"/>
        <w:jc w:val="both"/>
        <w:rPr>
          <w:color w:val="auto"/>
          <w:sz w:val="22"/>
          <w:szCs w:val="22"/>
        </w:rPr>
      </w:pPr>
    </w:p>
    <w:p w14:paraId="0BD4417A" w14:textId="77777777" w:rsidR="005E3E89" w:rsidRDefault="005E3E89" w:rsidP="001E2B97">
      <w:pPr>
        <w:pStyle w:val="Default"/>
        <w:spacing w:line="276" w:lineRule="auto"/>
        <w:jc w:val="both"/>
        <w:rPr>
          <w:color w:val="auto"/>
          <w:sz w:val="22"/>
          <w:szCs w:val="22"/>
        </w:rPr>
      </w:pPr>
    </w:p>
    <w:p w14:paraId="68E0A62B" w14:textId="77777777" w:rsidR="00C4151B" w:rsidRDefault="00C4151B" w:rsidP="001E2B97">
      <w:pPr>
        <w:pStyle w:val="Default"/>
        <w:spacing w:line="276" w:lineRule="auto"/>
        <w:jc w:val="both"/>
        <w:rPr>
          <w:color w:val="auto"/>
          <w:sz w:val="22"/>
          <w:szCs w:val="22"/>
        </w:rPr>
      </w:pPr>
    </w:p>
    <w:p w14:paraId="0D53B4B3" w14:textId="77777777" w:rsidR="000F6A42" w:rsidRDefault="000F6A42" w:rsidP="001E2B97">
      <w:pPr>
        <w:pStyle w:val="Default"/>
        <w:spacing w:line="276" w:lineRule="auto"/>
        <w:jc w:val="both"/>
        <w:rPr>
          <w:color w:val="auto"/>
          <w:sz w:val="22"/>
          <w:szCs w:val="22"/>
        </w:rPr>
      </w:pPr>
    </w:p>
    <w:p w14:paraId="5F47F691" w14:textId="77777777" w:rsidR="000F6A42" w:rsidRDefault="000F6A42" w:rsidP="001E2B97">
      <w:pPr>
        <w:pStyle w:val="Default"/>
        <w:spacing w:line="276" w:lineRule="auto"/>
        <w:jc w:val="both"/>
        <w:rPr>
          <w:color w:val="auto"/>
          <w:sz w:val="22"/>
          <w:szCs w:val="22"/>
        </w:rPr>
      </w:pPr>
    </w:p>
    <w:p w14:paraId="66CAF3B6" w14:textId="77777777" w:rsidR="005E3E89" w:rsidRDefault="005E3E89" w:rsidP="001E2B97">
      <w:pPr>
        <w:pStyle w:val="Default"/>
        <w:spacing w:line="276" w:lineRule="auto"/>
        <w:jc w:val="both"/>
        <w:rPr>
          <w:color w:val="auto"/>
          <w:sz w:val="22"/>
          <w:szCs w:val="22"/>
        </w:rPr>
      </w:pPr>
    </w:p>
    <w:p w14:paraId="12F4818F" w14:textId="77777777" w:rsidR="005E3E89" w:rsidRDefault="005E3E89" w:rsidP="001E2B97">
      <w:pPr>
        <w:pStyle w:val="Default"/>
        <w:spacing w:line="276" w:lineRule="auto"/>
        <w:jc w:val="both"/>
        <w:rPr>
          <w:color w:val="auto"/>
          <w:sz w:val="22"/>
          <w:szCs w:val="22"/>
        </w:rPr>
      </w:pPr>
    </w:p>
    <w:p w14:paraId="491B08C4" w14:textId="77777777" w:rsidR="005E3E89" w:rsidRDefault="005E3E89" w:rsidP="001E2B97">
      <w:pPr>
        <w:pStyle w:val="Default"/>
        <w:spacing w:line="276" w:lineRule="auto"/>
        <w:jc w:val="both"/>
        <w:rPr>
          <w:color w:val="auto"/>
          <w:sz w:val="22"/>
          <w:szCs w:val="22"/>
        </w:rPr>
      </w:pPr>
    </w:p>
    <w:p w14:paraId="2D2C1B6D" w14:textId="77777777" w:rsidR="005E3E89" w:rsidRDefault="005E3E89" w:rsidP="001E2B97">
      <w:pPr>
        <w:pStyle w:val="Default"/>
        <w:spacing w:line="276" w:lineRule="auto"/>
        <w:jc w:val="both"/>
        <w:rPr>
          <w:color w:val="auto"/>
          <w:sz w:val="22"/>
          <w:szCs w:val="22"/>
        </w:rPr>
      </w:pPr>
    </w:p>
    <w:p w14:paraId="1024DE5F" w14:textId="77777777" w:rsidR="005E3E89" w:rsidRDefault="005E3E89" w:rsidP="001E2B97">
      <w:pPr>
        <w:pStyle w:val="Default"/>
        <w:spacing w:line="276" w:lineRule="auto"/>
        <w:jc w:val="both"/>
        <w:rPr>
          <w:color w:val="auto"/>
          <w:sz w:val="22"/>
          <w:szCs w:val="22"/>
        </w:rPr>
      </w:pPr>
    </w:p>
    <w:p w14:paraId="717397B5" w14:textId="77777777" w:rsidR="005E3E89" w:rsidRDefault="005E3E89" w:rsidP="001E2B97">
      <w:pPr>
        <w:pStyle w:val="Default"/>
        <w:spacing w:line="276" w:lineRule="auto"/>
        <w:jc w:val="both"/>
        <w:rPr>
          <w:color w:val="auto"/>
          <w:sz w:val="22"/>
          <w:szCs w:val="22"/>
        </w:rPr>
      </w:pPr>
    </w:p>
    <w:p w14:paraId="7A8FF99B" w14:textId="77777777" w:rsidR="005E3E89" w:rsidRDefault="005E3E89" w:rsidP="001E2B97">
      <w:pPr>
        <w:pStyle w:val="Default"/>
        <w:spacing w:line="276" w:lineRule="auto"/>
        <w:jc w:val="both"/>
        <w:rPr>
          <w:color w:val="auto"/>
          <w:sz w:val="22"/>
          <w:szCs w:val="22"/>
        </w:rPr>
      </w:pPr>
    </w:p>
    <w:p w14:paraId="00679D15" w14:textId="77777777" w:rsidR="005E3E89" w:rsidRDefault="005E3E89" w:rsidP="001E2B97">
      <w:pPr>
        <w:pStyle w:val="Default"/>
        <w:spacing w:line="276" w:lineRule="auto"/>
        <w:jc w:val="both"/>
        <w:rPr>
          <w:color w:val="auto"/>
          <w:sz w:val="22"/>
          <w:szCs w:val="22"/>
        </w:rPr>
      </w:pPr>
    </w:p>
    <w:p w14:paraId="2201E627" w14:textId="77777777" w:rsidR="005E3E89" w:rsidRDefault="005E3E89" w:rsidP="001E2B97">
      <w:pPr>
        <w:pStyle w:val="Default"/>
        <w:spacing w:line="276" w:lineRule="auto"/>
        <w:jc w:val="both"/>
        <w:rPr>
          <w:color w:val="auto"/>
          <w:sz w:val="22"/>
          <w:szCs w:val="22"/>
        </w:rPr>
      </w:pPr>
    </w:p>
    <w:p w14:paraId="3DE73080" w14:textId="77777777" w:rsidR="005E3E89" w:rsidRDefault="005E3E89" w:rsidP="004D4423">
      <w:pPr>
        <w:pStyle w:val="Default"/>
        <w:numPr>
          <w:ilvl w:val="0"/>
          <w:numId w:val="3"/>
        </w:numPr>
        <w:spacing w:line="276" w:lineRule="auto"/>
        <w:rPr>
          <w:rFonts w:ascii="Calibri" w:hAnsi="Calibri" w:cs="Calibri"/>
          <w:b/>
          <w:bCs/>
          <w:color w:val="auto"/>
          <w:sz w:val="22"/>
          <w:szCs w:val="22"/>
          <w:u w:val="single"/>
        </w:rPr>
      </w:pPr>
      <w:r w:rsidRPr="00F93FC0">
        <w:rPr>
          <w:rFonts w:ascii="Calibri" w:hAnsi="Calibri" w:cs="Calibri"/>
          <w:b/>
          <w:bCs/>
          <w:color w:val="auto"/>
          <w:sz w:val="22"/>
          <w:szCs w:val="22"/>
          <w:u w:val="single"/>
        </w:rPr>
        <w:lastRenderedPageBreak/>
        <w:t xml:space="preserve">PREMESSE </w:t>
      </w:r>
      <w:r w:rsidR="00F93FC0">
        <w:rPr>
          <w:rFonts w:ascii="Calibri" w:hAnsi="Calibri" w:cs="Calibri"/>
          <w:b/>
          <w:bCs/>
          <w:color w:val="auto"/>
          <w:sz w:val="22"/>
          <w:szCs w:val="22"/>
          <w:u w:val="single"/>
        </w:rPr>
        <w:t>E PRINCIPI</w:t>
      </w:r>
    </w:p>
    <w:p w14:paraId="693C678E" w14:textId="77777777" w:rsidR="00F93FC0" w:rsidRPr="00F93FC0" w:rsidRDefault="00F93FC0" w:rsidP="001E2B97">
      <w:pPr>
        <w:pStyle w:val="Default"/>
        <w:spacing w:line="276" w:lineRule="auto"/>
        <w:jc w:val="both"/>
        <w:rPr>
          <w:rFonts w:ascii="Calibri" w:hAnsi="Calibri" w:cs="Calibri"/>
          <w:b/>
          <w:bCs/>
          <w:color w:val="auto"/>
          <w:u w:val="single"/>
        </w:rPr>
      </w:pPr>
    </w:p>
    <w:p w14:paraId="4D5D903F" w14:textId="5EE210A2" w:rsidR="00F93FC0" w:rsidRPr="00F93FC0" w:rsidRDefault="00F93FC0" w:rsidP="001E2B97">
      <w:pPr>
        <w:autoSpaceDE w:val="0"/>
        <w:autoSpaceDN w:val="0"/>
        <w:adjustRightInd w:val="0"/>
        <w:spacing w:after="0"/>
        <w:jc w:val="both"/>
        <w:rPr>
          <w:rFonts w:ascii="Calibri" w:hAnsi="Calibri" w:cs="Calibri"/>
          <w:color w:val="000000"/>
          <w:sz w:val="24"/>
          <w:szCs w:val="24"/>
        </w:rPr>
      </w:pPr>
      <w:r w:rsidRPr="00F93FC0">
        <w:rPr>
          <w:rFonts w:ascii="Calibri" w:hAnsi="Calibri" w:cs="Calibri"/>
          <w:color w:val="000000"/>
          <w:sz w:val="24"/>
          <w:szCs w:val="24"/>
        </w:rPr>
        <w:t xml:space="preserve">Il presente Programma definisce la politica anticorruzione, gli obblighi di trasparenza, gli obiettivi strategici, i processi individuati come maggiormente esposti al rischio e le misure di prevenzione della corruzione che l’Ordine ha adottato per il triennio </w:t>
      </w:r>
      <w:r w:rsidR="00743436" w:rsidRPr="00743436">
        <w:rPr>
          <w:rFonts w:ascii="Calibri" w:hAnsi="Calibri" w:cs="Calibri"/>
          <w:color w:val="000000"/>
          <w:sz w:val="24"/>
          <w:szCs w:val="24"/>
        </w:rPr>
        <w:t>2024_2026</w:t>
      </w:r>
      <w:r w:rsidRPr="00F93FC0">
        <w:rPr>
          <w:rFonts w:ascii="Calibri" w:hAnsi="Calibri" w:cs="Calibri"/>
          <w:color w:val="000000"/>
          <w:sz w:val="24"/>
          <w:szCs w:val="24"/>
        </w:rPr>
        <w:t xml:space="preserve">. </w:t>
      </w:r>
    </w:p>
    <w:p w14:paraId="19739CAD" w14:textId="77777777" w:rsidR="00F93FC0" w:rsidRPr="00F93FC0" w:rsidRDefault="00F93FC0" w:rsidP="001E2B97">
      <w:pPr>
        <w:autoSpaceDE w:val="0"/>
        <w:autoSpaceDN w:val="0"/>
        <w:adjustRightInd w:val="0"/>
        <w:spacing w:after="0"/>
        <w:jc w:val="both"/>
        <w:rPr>
          <w:rFonts w:ascii="Calibri" w:hAnsi="Calibri" w:cs="Calibri"/>
          <w:color w:val="000000"/>
          <w:sz w:val="24"/>
          <w:szCs w:val="24"/>
        </w:rPr>
      </w:pPr>
      <w:r w:rsidRPr="00F93FC0">
        <w:rPr>
          <w:rFonts w:ascii="Calibri" w:hAnsi="Calibri" w:cs="Calibri"/>
          <w:color w:val="000000"/>
          <w:sz w:val="24"/>
          <w:szCs w:val="24"/>
        </w:rPr>
        <w:t>In coerenza con le indicazioni normative e regolamentari, il Programma intende il concetto di corruzione nella sua accezione più ampia, e si riferisce sia agli illeciti corruttivi individuati dalla normativa penalistica sia le ipotesi di “corruttela” e “</w:t>
      </w:r>
      <w:r w:rsidRPr="00F93FC0">
        <w:rPr>
          <w:rFonts w:ascii="Calibri" w:hAnsi="Calibri" w:cs="Calibri"/>
          <w:i/>
          <w:iCs/>
          <w:color w:val="000000"/>
          <w:sz w:val="24"/>
          <w:szCs w:val="24"/>
        </w:rPr>
        <w:t>mala gestio</w:t>
      </w:r>
      <w:r w:rsidRPr="00F93FC0">
        <w:rPr>
          <w:rFonts w:ascii="Calibri" w:hAnsi="Calibri" w:cs="Calibri"/>
          <w:color w:val="000000"/>
          <w:sz w:val="24"/>
          <w:szCs w:val="24"/>
        </w:rPr>
        <w:t xml:space="preserve">”1 quali deviazioni dal principio di buona amministrazione costituzionalmente stabilito. </w:t>
      </w:r>
    </w:p>
    <w:p w14:paraId="034E5FE2" w14:textId="77777777" w:rsidR="00F93FC0" w:rsidRPr="00F93FC0" w:rsidRDefault="00F93FC0" w:rsidP="001E2B97">
      <w:pPr>
        <w:autoSpaceDE w:val="0"/>
        <w:autoSpaceDN w:val="0"/>
        <w:adjustRightInd w:val="0"/>
        <w:spacing w:after="0"/>
        <w:jc w:val="both"/>
        <w:rPr>
          <w:rFonts w:ascii="Calibri" w:hAnsi="Calibri" w:cs="Calibri"/>
          <w:color w:val="000000"/>
          <w:sz w:val="24"/>
          <w:szCs w:val="24"/>
        </w:rPr>
      </w:pPr>
      <w:r w:rsidRPr="00F93FC0">
        <w:rPr>
          <w:rFonts w:ascii="Calibri" w:hAnsi="Calibri" w:cs="Calibri"/>
          <w:color w:val="000000"/>
          <w:sz w:val="24"/>
          <w:szCs w:val="24"/>
        </w:rPr>
        <w:t>Al fine di mappare e prevenire il rischio corruttivo</w:t>
      </w:r>
      <w:r>
        <w:rPr>
          <w:rFonts w:ascii="Calibri" w:hAnsi="Calibri" w:cs="Calibri"/>
          <w:color w:val="000000"/>
          <w:sz w:val="24"/>
          <w:szCs w:val="24"/>
        </w:rPr>
        <w:t xml:space="preserve"> l’Ordine,</w:t>
      </w:r>
      <w:r w:rsidRPr="00F93FC0">
        <w:rPr>
          <w:rFonts w:ascii="Calibri" w:hAnsi="Calibri" w:cs="Calibri"/>
          <w:color w:val="000000"/>
          <w:sz w:val="24"/>
          <w:szCs w:val="24"/>
        </w:rPr>
        <w:t xml:space="preserve"> dal </w:t>
      </w:r>
      <w:r>
        <w:rPr>
          <w:rFonts w:ascii="Calibri" w:hAnsi="Calibri" w:cs="Calibri"/>
          <w:color w:val="000000"/>
          <w:sz w:val="24"/>
          <w:szCs w:val="24"/>
        </w:rPr>
        <w:t xml:space="preserve">2021, </w:t>
      </w:r>
      <w:r w:rsidRPr="00F93FC0">
        <w:rPr>
          <w:rFonts w:ascii="Calibri" w:hAnsi="Calibri" w:cs="Calibri"/>
          <w:color w:val="000000"/>
          <w:sz w:val="24"/>
          <w:szCs w:val="24"/>
        </w:rPr>
        <w:t xml:space="preserve">ha adotta il programma triennale in luogo del c.d. “modello 231”; il programma triennale, peraltro, per la sua natura di atto organizzativo e di programmazione. è ritenuto maggiormente coerente allo scopo istituzionale dell’ente e più utile a perseguire esigenze di sistematicità organizzativa. </w:t>
      </w:r>
    </w:p>
    <w:p w14:paraId="70C11C11" w14:textId="77777777" w:rsidR="00F93FC0" w:rsidRPr="00F93FC0" w:rsidRDefault="00F93FC0" w:rsidP="001E2B97">
      <w:pPr>
        <w:autoSpaceDE w:val="0"/>
        <w:autoSpaceDN w:val="0"/>
        <w:adjustRightInd w:val="0"/>
        <w:spacing w:after="0"/>
        <w:jc w:val="both"/>
        <w:rPr>
          <w:rFonts w:ascii="Calibri" w:hAnsi="Calibri" w:cs="Calibri"/>
          <w:color w:val="000000"/>
          <w:sz w:val="24"/>
          <w:szCs w:val="24"/>
        </w:rPr>
      </w:pPr>
      <w:r w:rsidRPr="00F93FC0">
        <w:rPr>
          <w:rFonts w:ascii="Calibri" w:hAnsi="Calibri" w:cs="Calibri"/>
          <w:color w:val="000000"/>
          <w:sz w:val="24"/>
          <w:szCs w:val="24"/>
        </w:rPr>
        <w:t>L’Ordine, nel proprio adeguamento, ha tenuto conto delle indicazioni e direttive fornite dal C</w:t>
      </w:r>
      <w:r w:rsidR="0031143C">
        <w:rPr>
          <w:rFonts w:ascii="Calibri" w:hAnsi="Calibri" w:cs="Calibri"/>
          <w:color w:val="000000"/>
          <w:sz w:val="24"/>
          <w:szCs w:val="24"/>
        </w:rPr>
        <w:t>ONAF.</w:t>
      </w:r>
    </w:p>
    <w:p w14:paraId="3B5EB682" w14:textId="0F8C0F60" w:rsidR="00F93FC0" w:rsidRDefault="00F93FC0" w:rsidP="001E2B97">
      <w:pPr>
        <w:pStyle w:val="Default"/>
        <w:spacing w:line="276" w:lineRule="auto"/>
        <w:jc w:val="both"/>
        <w:rPr>
          <w:rFonts w:ascii="Calibri" w:hAnsi="Calibri" w:cs="Calibri"/>
        </w:rPr>
      </w:pPr>
      <w:r w:rsidRPr="00F93FC0">
        <w:rPr>
          <w:rFonts w:ascii="Calibri" w:hAnsi="Calibri" w:cs="Calibri"/>
        </w:rPr>
        <w:t>Il presente programma viene predisposto sulla base delle risultanze delle attività di monitoraggio e controllo svolte dal Responsabile della prevenzione della corruzione e trasparenza (“RPCT”) nell’anno 202</w:t>
      </w:r>
      <w:r w:rsidR="00743436">
        <w:rPr>
          <w:rFonts w:ascii="Calibri" w:hAnsi="Calibri" w:cs="Calibri"/>
        </w:rPr>
        <w:t>3</w:t>
      </w:r>
      <w:r w:rsidR="00315076">
        <w:rPr>
          <w:rFonts w:ascii="Calibri" w:hAnsi="Calibri" w:cs="Calibri"/>
        </w:rPr>
        <w:t xml:space="preserve"> (con l’insediamento del nuovo Consiglio Direttivo si è avuto il passaggio di consegne dalla Dott.ssa Flamini alla Dott.ssa Bottinelli)</w:t>
      </w:r>
      <w:r w:rsidRPr="00F93FC0">
        <w:rPr>
          <w:rFonts w:ascii="Calibri" w:hAnsi="Calibri" w:cs="Calibri"/>
        </w:rPr>
        <w:t xml:space="preserve"> e meglio dettagliate nella Relazione annuale del RPCT 202</w:t>
      </w:r>
      <w:r w:rsidR="00743436">
        <w:rPr>
          <w:rFonts w:ascii="Calibri" w:hAnsi="Calibri" w:cs="Calibri"/>
        </w:rPr>
        <w:t>3</w:t>
      </w:r>
      <w:r w:rsidRPr="00F93FC0">
        <w:rPr>
          <w:rFonts w:ascii="Calibri" w:hAnsi="Calibri" w:cs="Calibri"/>
        </w:rPr>
        <w:t xml:space="preserve"> e nel report che lo stesso sottopone al Consiglio Direttivo con cadenza </w:t>
      </w:r>
      <w:r w:rsidR="00A8060B">
        <w:rPr>
          <w:rFonts w:ascii="Calibri" w:hAnsi="Calibri" w:cs="Calibri"/>
        </w:rPr>
        <w:t>annuale.</w:t>
      </w:r>
    </w:p>
    <w:p w14:paraId="3B8C6D39" w14:textId="77777777" w:rsidR="00A8060B" w:rsidRDefault="00A8060B" w:rsidP="001E2B97">
      <w:pPr>
        <w:pStyle w:val="Default"/>
        <w:spacing w:line="276" w:lineRule="auto"/>
        <w:jc w:val="both"/>
        <w:rPr>
          <w:rFonts w:ascii="Calibri" w:hAnsi="Calibri" w:cs="Calibri"/>
        </w:rPr>
      </w:pPr>
    </w:p>
    <w:p w14:paraId="1546EEF0" w14:textId="77777777" w:rsidR="00A8060B" w:rsidRDefault="00A8060B" w:rsidP="001E2B97">
      <w:pPr>
        <w:pStyle w:val="Default"/>
        <w:spacing w:line="276" w:lineRule="auto"/>
        <w:jc w:val="both"/>
        <w:rPr>
          <w:rFonts w:ascii="Calibri" w:hAnsi="Calibri" w:cs="Calibri"/>
        </w:rPr>
      </w:pPr>
      <w:r w:rsidRPr="00A8060B">
        <w:rPr>
          <w:rFonts w:ascii="Calibri" w:hAnsi="Calibri" w:cs="Calibri"/>
        </w:rPr>
        <w:t xml:space="preserve">L’Ordine intende fare riferimento ad un’accezione ampia di corruzione, considerando i reati contro la Pubblica Amministrazione disciplinati nel Titolo II, Capo I, del codice penale e, più in generale, tutte quelle situazioni in cui, a prescindere dalla rilevanza penale, potrebbe emergere un malfunzionamento dell’Ordine a causa dell’uso a fini privati delle funzioni attribuite, ovvero l’inquinamento dell’azione amministrativa ab externo, sia che tale azione abbia successo sia nel caso in cui rimanga a livello di tentativo. Nel corso dell’analisi del rischio sono stati considerati tutti i delitti contro la P. A. e, in considerazione della natura di ente pubblico non economico e delle attività istituzionali svolte, in fase di elaborazione della programmazione anticorruzione, sono state poste all’attenzione i seguenti reati, pur segnalando che ad oggi nessuna fattispecie delittuosa si è verificata presso l’Ordine: </w:t>
      </w:r>
    </w:p>
    <w:p w14:paraId="5D492EC0" w14:textId="77777777" w:rsidR="0031143C" w:rsidRPr="00A8060B" w:rsidRDefault="0031143C" w:rsidP="001E2B97">
      <w:pPr>
        <w:pStyle w:val="Default"/>
        <w:spacing w:line="276" w:lineRule="auto"/>
        <w:jc w:val="both"/>
        <w:rPr>
          <w:rFonts w:ascii="Calibri" w:hAnsi="Calibri" w:cs="Calibri"/>
        </w:rPr>
      </w:pPr>
    </w:p>
    <w:p w14:paraId="5B93531D"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Art.314 c.p. - Peculato. </w:t>
      </w:r>
    </w:p>
    <w:p w14:paraId="3DE877CC"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316 c.p. - Peculato mediante profitto dell’errore altrui. </w:t>
      </w:r>
    </w:p>
    <w:p w14:paraId="1A48950B"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317 c.p. - Concussione. </w:t>
      </w:r>
    </w:p>
    <w:p w14:paraId="6D8A88DB"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318 c.p. - Corruzione per l’esercizio della funzione. </w:t>
      </w:r>
    </w:p>
    <w:p w14:paraId="76B12CCC"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319 c.p. - Corruzione per un atto contrario ai doveri d’ufficio. </w:t>
      </w:r>
    </w:p>
    <w:p w14:paraId="0610760A"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319 ter - Corruzione in atti giudiziari. </w:t>
      </w:r>
    </w:p>
    <w:p w14:paraId="408D0EB6"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319 quater - Induzione indebita a dare o promettere utilità. </w:t>
      </w:r>
    </w:p>
    <w:p w14:paraId="7E7A34FB"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320 c.p. - Corruzione di persona incaricata di un pubblico servizio. </w:t>
      </w:r>
    </w:p>
    <w:p w14:paraId="314F6B5C"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lastRenderedPageBreak/>
        <w:t xml:space="preserve">Art. 318 c.p.- Istigazione alla corruzione. </w:t>
      </w:r>
    </w:p>
    <w:p w14:paraId="4ED66ABC"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323 c.p. - Abuso d’ufficio. </w:t>
      </w:r>
    </w:p>
    <w:p w14:paraId="12C97EA0" w14:textId="77777777" w:rsidR="00A8060B" w:rsidRP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326 - Rivelazione ed utilizzazione di segreti d’ufficio. </w:t>
      </w:r>
    </w:p>
    <w:p w14:paraId="570B68CF" w14:textId="77777777" w:rsidR="00A8060B" w:rsidRDefault="00A8060B" w:rsidP="004D4423">
      <w:pPr>
        <w:pStyle w:val="Default"/>
        <w:numPr>
          <w:ilvl w:val="0"/>
          <w:numId w:val="5"/>
        </w:numPr>
        <w:spacing w:line="276" w:lineRule="auto"/>
        <w:jc w:val="both"/>
        <w:rPr>
          <w:rFonts w:ascii="Calibri" w:hAnsi="Calibri" w:cs="Calibri"/>
        </w:rPr>
      </w:pPr>
      <w:r w:rsidRPr="00A8060B">
        <w:rPr>
          <w:rFonts w:ascii="Calibri" w:hAnsi="Calibri" w:cs="Calibri"/>
        </w:rPr>
        <w:t xml:space="preserve">Art. 328 c.p. - Rifiuto di atti d’ufficio. Omissione. </w:t>
      </w:r>
    </w:p>
    <w:p w14:paraId="457F7C08" w14:textId="77777777" w:rsidR="00743436" w:rsidRPr="00A8060B" w:rsidRDefault="00743436" w:rsidP="00743436">
      <w:pPr>
        <w:pStyle w:val="Default"/>
        <w:spacing w:line="276" w:lineRule="auto"/>
        <w:ind w:left="720"/>
        <w:jc w:val="both"/>
        <w:rPr>
          <w:rFonts w:ascii="Calibri" w:hAnsi="Calibri" w:cs="Calibri"/>
        </w:rPr>
      </w:pPr>
    </w:p>
    <w:p w14:paraId="6BC0BF3D" w14:textId="77777777" w:rsidR="00A8060B" w:rsidRPr="00A8060B" w:rsidRDefault="00A8060B" w:rsidP="001E2B97">
      <w:pPr>
        <w:pStyle w:val="Default"/>
        <w:spacing w:line="276" w:lineRule="auto"/>
        <w:jc w:val="both"/>
        <w:rPr>
          <w:rFonts w:ascii="Calibri" w:hAnsi="Calibri" w:cs="Calibri"/>
        </w:rPr>
      </w:pPr>
      <w:r w:rsidRPr="00A8060B">
        <w:rPr>
          <w:rFonts w:ascii="Calibri" w:hAnsi="Calibri" w:cs="Calibri"/>
        </w:rPr>
        <w:t xml:space="preserve">Il DFP già con Circ. 1/2013 aveva chiarito come concetto di corruzione della Legge n. 190/2012 comprendesse tutte le situazioni in cui, nel corso dell’attività amministrativa, si riscontrasse l’abuso da parte d’un soggetto pubblico del potere a lui affidato al fine di ottenere vantaggi privati. </w:t>
      </w:r>
    </w:p>
    <w:p w14:paraId="5C757288" w14:textId="77777777" w:rsidR="00A8060B" w:rsidRPr="00A8060B" w:rsidRDefault="00A8060B" w:rsidP="001E2B97">
      <w:pPr>
        <w:pStyle w:val="Default"/>
        <w:spacing w:line="276" w:lineRule="auto"/>
        <w:jc w:val="both"/>
        <w:rPr>
          <w:rFonts w:ascii="Calibri" w:hAnsi="Calibri" w:cs="Calibri"/>
        </w:rPr>
      </w:pPr>
      <w:r w:rsidRPr="00A8060B">
        <w:rPr>
          <w:rFonts w:ascii="Calibri" w:hAnsi="Calibri" w:cs="Calibri"/>
        </w:rPr>
        <w:t xml:space="preserve">La redazione del Programma si conforma ai seguenti principi: </w:t>
      </w:r>
    </w:p>
    <w:p w14:paraId="20B7B07D" w14:textId="77777777" w:rsidR="00A8060B" w:rsidRPr="00A8060B" w:rsidRDefault="00A8060B" w:rsidP="001E2B97">
      <w:pPr>
        <w:pStyle w:val="Default"/>
        <w:spacing w:line="276" w:lineRule="auto"/>
        <w:jc w:val="both"/>
        <w:rPr>
          <w:rFonts w:ascii="Calibri" w:hAnsi="Calibri" w:cs="Calibri"/>
        </w:rPr>
      </w:pPr>
      <w:r w:rsidRPr="00A8060B">
        <w:rPr>
          <w:rFonts w:ascii="Calibri" w:hAnsi="Calibri" w:cs="Calibri"/>
        </w:rPr>
        <w:t xml:space="preserve">Coinvolgimento dell’organo di indirizzo </w:t>
      </w:r>
    </w:p>
    <w:p w14:paraId="41FA6029" w14:textId="77777777" w:rsidR="001E2B97" w:rsidRDefault="00A8060B" w:rsidP="001E2B97">
      <w:pPr>
        <w:pStyle w:val="Default"/>
        <w:spacing w:line="276" w:lineRule="auto"/>
        <w:jc w:val="both"/>
        <w:rPr>
          <w:rFonts w:ascii="Calibri" w:hAnsi="Calibri" w:cs="Calibri"/>
        </w:rPr>
      </w:pPr>
      <w:r w:rsidRPr="001E2B97">
        <w:rPr>
          <w:rFonts w:ascii="Calibri" w:hAnsi="Calibri" w:cs="Calibri"/>
        </w:rPr>
        <w:t>Il Consiglio direttivo ha partecipato attivamente e consapevolmente alla definizione delle strategie del rischio corruttivo, approvando preliminarmente gli obiettivi strategici</w:t>
      </w:r>
      <w:r w:rsidR="001E2B97" w:rsidRPr="001E2B97">
        <w:rPr>
          <w:rFonts w:ascii="Calibri" w:hAnsi="Calibri" w:cs="Calibri"/>
        </w:rPr>
        <w:t xml:space="preserve"> e di trasparenza e partecipando alla mappatura dei processi e all’individuazione delle misure di prevenzione. Tale coinvolgimento inoltre è reso ulteriormente rafforzato dalla circostanza che il RPCT è Consigliere senza deleghe, e quindi opera costantemente in seno al Consiglio stesso. </w:t>
      </w:r>
    </w:p>
    <w:p w14:paraId="3D47D9F0" w14:textId="77777777" w:rsidR="001E2B97" w:rsidRPr="001E2B97" w:rsidRDefault="001E2B97" w:rsidP="001E2B97">
      <w:pPr>
        <w:pStyle w:val="Default"/>
        <w:spacing w:line="276" w:lineRule="auto"/>
        <w:jc w:val="both"/>
        <w:rPr>
          <w:rFonts w:ascii="Calibri" w:hAnsi="Calibri" w:cs="Calibri"/>
        </w:rPr>
      </w:pPr>
    </w:p>
    <w:p w14:paraId="0880AC40" w14:textId="77777777" w:rsidR="001E2B97" w:rsidRPr="001E2B97" w:rsidRDefault="001E2B97" w:rsidP="001E2B97">
      <w:pPr>
        <w:autoSpaceDE w:val="0"/>
        <w:autoSpaceDN w:val="0"/>
        <w:adjustRightInd w:val="0"/>
        <w:spacing w:after="0"/>
        <w:jc w:val="both"/>
        <w:rPr>
          <w:rFonts w:ascii="Calibri" w:hAnsi="Calibri" w:cs="Calibri"/>
          <w:b/>
          <w:color w:val="000000"/>
          <w:sz w:val="24"/>
          <w:szCs w:val="24"/>
        </w:rPr>
      </w:pPr>
      <w:r w:rsidRPr="001E2B97">
        <w:rPr>
          <w:rFonts w:ascii="Calibri" w:hAnsi="Calibri" w:cs="Calibri"/>
          <w:b/>
          <w:i/>
          <w:iCs/>
          <w:color w:val="000000"/>
          <w:sz w:val="24"/>
          <w:szCs w:val="24"/>
        </w:rPr>
        <w:t xml:space="preserve">Prevalenza della sostanza sulla forma - Effettività </w:t>
      </w:r>
    </w:p>
    <w:p w14:paraId="4B5CC17B" w14:textId="39C13CC6" w:rsidR="001E2B97" w:rsidRDefault="001E2B97" w:rsidP="001E2B97">
      <w:pPr>
        <w:autoSpaceDE w:val="0"/>
        <w:autoSpaceDN w:val="0"/>
        <w:adjustRightInd w:val="0"/>
        <w:spacing w:after="0"/>
        <w:jc w:val="both"/>
        <w:rPr>
          <w:rFonts w:ascii="Calibri" w:hAnsi="Calibri" w:cs="Calibri"/>
          <w:color w:val="000000"/>
          <w:sz w:val="24"/>
          <w:szCs w:val="24"/>
        </w:rPr>
      </w:pPr>
      <w:r w:rsidRPr="001E2B97">
        <w:rPr>
          <w:rFonts w:ascii="Calibri" w:hAnsi="Calibri" w:cs="Calibri"/>
          <w:color w:val="000000"/>
          <w:sz w:val="24"/>
          <w:szCs w:val="24"/>
        </w:rPr>
        <w:t>Il processo di gestione del rischio è stato realizzato avuto riguardo alle specificità dell’ente ed ha come obiettivo l’effettiva riduzione del livello di esposizione del rischio corruttivo mediante il contenimento e la semplificazione degli oneri organizzativi. A tal riguardo, la predisposizione del presente programma tiene conto delle risultanze derivanti dalle attività di controllo e monitoraggio poste in essere nell’anno 202</w:t>
      </w:r>
      <w:r w:rsidR="00743436">
        <w:rPr>
          <w:rFonts w:ascii="Calibri" w:hAnsi="Calibri" w:cs="Calibri"/>
          <w:color w:val="000000"/>
          <w:sz w:val="24"/>
          <w:szCs w:val="24"/>
        </w:rPr>
        <w:t>3</w:t>
      </w:r>
      <w:r w:rsidRPr="001E2B97">
        <w:rPr>
          <w:rFonts w:ascii="Calibri" w:hAnsi="Calibri" w:cs="Calibri"/>
          <w:color w:val="000000"/>
          <w:sz w:val="24"/>
          <w:szCs w:val="24"/>
        </w:rPr>
        <w:t xml:space="preserve">, e si focalizza su eventuali punti da rinforzare. </w:t>
      </w:r>
    </w:p>
    <w:p w14:paraId="4077684C" w14:textId="77777777" w:rsidR="001E2B97" w:rsidRPr="001E2B97" w:rsidRDefault="001E2B97" w:rsidP="001E2B97">
      <w:pPr>
        <w:autoSpaceDE w:val="0"/>
        <w:autoSpaceDN w:val="0"/>
        <w:adjustRightInd w:val="0"/>
        <w:spacing w:after="0"/>
        <w:jc w:val="both"/>
        <w:rPr>
          <w:rFonts w:ascii="Calibri" w:hAnsi="Calibri" w:cs="Calibri"/>
          <w:color w:val="000000"/>
          <w:sz w:val="24"/>
          <w:szCs w:val="24"/>
        </w:rPr>
      </w:pPr>
    </w:p>
    <w:p w14:paraId="3FE8F291" w14:textId="77777777" w:rsidR="001E2B97" w:rsidRPr="001E2B97" w:rsidRDefault="001E2B97" w:rsidP="001E2B97">
      <w:pPr>
        <w:autoSpaceDE w:val="0"/>
        <w:autoSpaceDN w:val="0"/>
        <w:adjustRightInd w:val="0"/>
        <w:spacing w:after="0"/>
        <w:jc w:val="both"/>
        <w:rPr>
          <w:rFonts w:ascii="Calibri" w:hAnsi="Calibri" w:cs="Calibri"/>
          <w:b/>
          <w:color w:val="000000"/>
          <w:sz w:val="24"/>
          <w:szCs w:val="24"/>
        </w:rPr>
      </w:pPr>
      <w:r w:rsidRPr="001E2B97">
        <w:rPr>
          <w:rFonts w:ascii="Calibri" w:hAnsi="Calibri" w:cs="Calibri"/>
          <w:b/>
          <w:i/>
          <w:iCs/>
          <w:color w:val="000000"/>
          <w:sz w:val="24"/>
          <w:szCs w:val="24"/>
        </w:rPr>
        <w:t xml:space="preserve">Gradualità e selettività </w:t>
      </w:r>
    </w:p>
    <w:p w14:paraId="66AE7F0A" w14:textId="77777777" w:rsidR="001E2B97" w:rsidRDefault="001E2B97" w:rsidP="001E2B97">
      <w:pPr>
        <w:autoSpaceDE w:val="0"/>
        <w:autoSpaceDN w:val="0"/>
        <w:adjustRightInd w:val="0"/>
        <w:spacing w:after="0"/>
        <w:jc w:val="both"/>
        <w:rPr>
          <w:rFonts w:ascii="Calibri" w:hAnsi="Calibri" w:cs="Calibri"/>
          <w:color w:val="000000"/>
          <w:sz w:val="24"/>
          <w:szCs w:val="24"/>
        </w:rPr>
      </w:pPr>
      <w:r w:rsidRPr="001E2B97">
        <w:rPr>
          <w:rFonts w:ascii="Calibri" w:hAnsi="Calibri" w:cs="Calibri"/>
          <w:color w:val="000000"/>
          <w:sz w:val="24"/>
          <w:szCs w:val="24"/>
        </w:rPr>
        <w:t xml:space="preserve">L’Ordine sviluppa le diverse fasi di gestione del rischio con gradualità e persegue un miglioramento progressivo, distribuendo gli adempimenti nel triennio secondo un criterio di priorità. A tal riguardo, la fase di ponderazione del rischio è servita ad individuare le aree che richiedono un intervento prioritario. </w:t>
      </w:r>
    </w:p>
    <w:p w14:paraId="4F4C7EB8" w14:textId="77777777" w:rsidR="001E2B97" w:rsidRPr="001E2B97" w:rsidRDefault="001E2B97" w:rsidP="001E2B97">
      <w:pPr>
        <w:autoSpaceDE w:val="0"/>
        <w:autoSpaceDN w:val="0"/>
        <w:adjustRightInd w:val="0"/>
        <w:spacing w:after="0"/>
        <w:jc w:val="both"/>
        <w:rPr>
          <w:rFonts w:ascii="Calibri" w:hAnsi="Calibri" w:cs="Calibri"/>
          <w:color w:val="000000"/>
          <w:sz w:val="24"/>
          <w:szCs w:val="24"/>
        </w:rPr>
      </w:pPr>
    </w:p>
    <w:p w14:paraId="44A63BC0" w14:textId="77777777" w:rsidR="001E2B97" w:rsidRPr="001E2B97" w:rsidRDefault="001E2B97" w:rsidP="001E2B97">
      <w:pPr>
        <w:autoSpaceDE w:val="0"/>
        <w:autoSpaceDN w:val="0"/>
        <w:adjustRightInd w:val="0"/>
        <w:spacing w:after="0"/>
        <w:jc w:val="both"/>
        <w:rPr>
          <w:rFonts w:ascii="Calibri" w:hAnsi="Calibri" w:cs="Calibri"/>
          <w:b/>
          <w:color w:val="000000"/>
          <w:sz w:val="24"/>
          <w:szCs w:val="24"/>
        </w:rPr>
      </w:pPr>
      <w:r w:rsidRPr="001E2B97">
        <w:rPr>
          <w:rFonts w:ascii="Calibri" w:hAnsi="Calibri" w:cs="Calibri"/>
          <w:b/>
          <w:i/>
          <w:iCs/>
          <w:color w:val="000000"/>
          <w:sz w:val="24"/>
          <w:szCs w:val="24"/>
        </w:rPr>
        <w:t xml:space="preserve">Benessere collettivo </w:t>
      </w:r>
    </w:p>
    <w:p w14:paraId="384F0599" w14:textId="77777777" w:rsidR="001E2B97" w:rsidRDefault="001E2B97" w:rsidP="001E2B97">
      <w:pPr>
        <w:pStyle w:val="Default"/>
        <w:spacing w:line="276" w:lineRule="auto"/>
        <w:jc w:val="both"/>
        <w:rPr>
          <w:rFonts w:ascii="Calibri" w:hAnsi="Calibri" w:cs="Calibri"/>
        </w:rPr>
      </w:pPr>
      <w:r w:rsidRPr="001E2B97">
        <w:rPr>
          <w:rFonts w:ascii="Calibri" w:hAnsi="Calibri" w:cs="Calibri"/>
        </w:rPr>
        <w:t>L’Ordine opera nella consapevolezza che la gestione del rischio persegue un aumento del livello di benessere degli stakeholders di riferimento quali, in primo luogo, i professionisti iscritti all’Albo tenuto.</w:t>
      </w:r>
    </w:p>
    <w:p w14:paraId="4A96980C" w14:textId="77777777" w:rsidR="001E2B97" w:rsidRDefault="001E2B97" w:rsidP="001E2B97">
      <w:pPr>
        <w:pStyle w:val="Default"/>
        <w:spacing w:line="276" w:lineRule="auto"/>
        <w:jc w:val="both"/>
        <w:rPr>
          <w:rFonts w:ascii="Calibri" w:hAnsi="Calibri" w:cs="Calibri"/>
        </w:rPr>
      </w:pPr>
    </w:p>
    <w:p w14:paraId="0E53D98E" w14:textId="77777777" w:rsidR="001E2B97" w:rsidRDefault="001E2B97" w:rsidP="004D4423">
      <w:pPr>
        <w:pStyle w:val="Default"/>
        <w:numPr>
          <w:ilvl w:val="0"/>
          <w:numId w:val="3"/>
        </w:numPr>
        <w:spacing w:line="276" w:lineRule="auto"/>
        <w:rPr>
          <w:rFonts w:ascii="Calibri" w:hAnsi="Calibri" w:cs="Calibri"/>
          <w:b/>
          <w:bCs/>
          <w:color w:val="auto"/>
          <w:sz w:val="22"/>
          <w:szCs w:val="22"/>
          <w:u w:val="single"/>
        </w:rPr>
      </w:pPr>
      <w:r>
        <w:rPr>
          <w:rFonts w:ascii="Calibri" w:hAnsi="Calibri" w:cs="Calibri"/>
          <w:b/>
          <w:bCs/>
          <w:color w:val="auto"/>
          <w:sz w:val="22"/>
          <w:szCs w:val="22"/>
          <w:u w:val="single"/>
        </w:rPr>
        <w:t>SISTEMA DI GESTIONE DEL RISCHIO CORRUTTIVO</w:t>
      </w:r>
    </w:p>
    <w:p w14:paraId="41CDE438" w14:textId="77777777" w:rsidR="001E2B97" w:rsidRDefault="001E2B97" w:rsidP="001E2B97">
      <w:pPr>
        <w:pStyle w:val="Default"/>
        <w:spacing w:line="276" w:lineRule="auto"/>
        <w:ind w:left="720"/>
        <w:rPr>
          <w:rFonts w:ascii="Calibri" w:hAnsi="Calibri" w:cs="Calibri"/>
          <w:b/>
          <w:bCs/>
          <w:color w:val="auto"/>
          <w:sz w:val="22"/>
          <w:szCs w:val="22"/>
          <w:u w:val="single"/>
        </w:rPr>
      </w:pPr>
    </w:p>
    <w:p w14:paraId="12B904B3" w14:textId="77777777" w:rsidR="001E2B97" w:rsidRDefault="001E2B97" w:rsidP="001E2B97">
      <w:pPr>
        <w:autoSpaceDE w:val="0"/>
        <w:autoSpaceDN w:val="0"/>
        <w:adjustRightInd w:val="0"/>
        <w:spacing w:after="0" w:line="240" w:lineRule="auto"/>
        <w:jc w:val="both"/>
        <w:rPr>
          <w:rFonts w:ascii="Calibri" w:hAnsi="Calibri" w:cs="Calibri"/>
          <w:color w:val="000000"/>
          <w:sz w:val="24"/>
          <w:szCs w:val="24"/>
        </w:rPr>
      </w:pPr>
      <w:r w:rsidRPr="001E2B97">
        <w:rPr>
          <w:rFonts w:ascii="Calibri" w:hAnsi="Calibri" w:cs="Calibri"/>
          <w:color w:val="000000"/>
          <w:sz w:val="24"/>
          <w:szCs w:val="24"/>
        </w:rPr>
        <w:t>Il governo dell’ente, stante alla normativa istitutiva e regolante la professione di</w:t>
      </w:r>
      <w:r>
        <w:rPr>
          <w:rFonts w:ascii="Calibri" w:hAnsi="Calibri" w:cs="Calibri"/>
          <w:color w:val="000000"/>
          <w:sz w:val="24"/>
          <w:szCs w:val="24"/>
        </w:rPr>
        <w:t xml:space="preserve"> Dottore Agronomo e di Dottore Forestali,</w:t>
      </w:r>
      <w:r w:rsidRPr="001E2B97">
        <w:rPr>
          <w:rFonts w:ascii="Calibri" w:hAnsi="Calibri" w:cs="Calibri"/>
          <w:color w:val="000000"/>
          <w:sz w:val="24"/>
          <w:szCs w:val="24"/>
        </w:rPr>
        <w:t xml:space="preserve"> si fonda sulla presenza dei seguenti organi: </w:t>
      </w:r>
    </w:p>
    <w:p w14:paraId="5EF5FE06" w14:textId="77777777" w:rsidR="001E2B97" w:rsidRPr="001E2B97" w:rsidRDefault="001E2B97" w:rsidP="001E2B97">
      <w:pPr>
        <w:autoSpaceDE w:val="0"/>
        <w:autoSpaceDN w:val="0"/>
        <w:adjustRightInd w:val="0"/>
        <w:spacing w:after="0" w:line="240" w:lineRule="auto"/>
        <w:jc w:val="both"/>
        <w:rPr>
          <w:rFonts w:ascii="Calibri" w:hAnsi="Calibri" w:cs="Calibri"/>
          <w:color w:val="000000"/>
          <w:sz w:val="24"/>
          <w:szCs w:val="24"/>
        </w:rPr>
      </w:pPr>
    </w:p>
    <w:p w14:paraId="1E1F1276" w14:textId="77777777" w:rsidR="001E2B97" w:rsidRPr="001E2B97" w:rsidRDefault="001E2B97" w:rsidP="004D4423">
      <w:pPr>
        <w:pStyle w:val="Paragrafoelenco"/>
        <w:numPr>
          <w:ilvl w:val="0"/>
          <w:numId w:val="6"/>
        </w:numPr>
        <w:autoSpaceDE w:val="0"/>
        <w:autoSpaceDN w:val="0"/>
        <w:adjustRightInd w:val="0"/>
        <w:spacing w:after="70" w:line="240" w:lineRule="auto"/>
        <w:jc w:val="both"/>
        <w:rPr>
          <w:rFonts w:ascii="Calibri" w:hAnsi="Calibri" w:cs="Calibri"/>
          <w:color w:val="000000"/>
          <w:sz w:val="24"/>
          <w:szCs w:val="24"/>
        </w:rPr>
      </w:pPr>
      <w:r w:rsidRPr="001E2B97">
        <w:rPr>
          <w:rFonts w:ascii="Calibri" w:hAnsi="Calibri" w:cs="Calibri"/>
          <w:color w:val="000000"/>
          <w:sz w:val="24"/>
          <w:szCs w:val="24"/>
        </w:rPr>
        <w:t xml:space="preserve">Consiglio Direttivo (quale organo amministrativo), </w:t>
      </w:r>
    </w:p>
    <w:p w14:paraId="2913EA06" w14:textId="77777777" w:rsidR="001E2B97" w:rsidRDefault="001E2B97" w:rsidP="004D4423">
      <w:pPr>
        <w:pStyle w:val="Paragrafoelenco"/>
        <w:numPr>
          <w:ilvl w:val="0"/>
          <w:numId w:val="6"/>
        </w:numPr>
        <w:autoSpaceDE w:val="0"/>
        <w:autoSpaceDN w:val="0"/>
        <w:adjustRightInd w:val="0"/>
        <w:spacing w:after="0" w:line="240" w:lineRule="auto"/>
        <w:jc w:val="both"/>
        <w:rPr>
          <w:rFonts w:ascii="Calibri" w:hAnsi="Calibri" w:cs="Calibri"/>
          <w:color w:val="000000"/>
          <w:sz w:val="24"/>
          <w:szCs w:val="24"/>
        </w:rPr>
      </w:pPr>
      <w:r w:rsidRPr="001E2B97">
        <w:rPr>
          <w:rFonts w:ascii="Calibri" w:hAnsi="Calibri" w:cs="Calibri"/>
          <w:color w:val="000000"/>
          <w:sz w:val="24"/>
          <w:szCs w:val="24"/>
        </w:rPr>
        <w:t xml:space="preserve">Assemblea degli iscritti (quale organo deputato all’approvazione dei bilanci). </w:t>
      </w:r>
    </w:p>
    <w:p w14:paraId="7C05A1A5" w14:textId="77777777" w:rsidR="001E2B97" w:rsidRPr="001E2B97" w:rsidRDefault="001E2B97" w:rsidP="001E2B97">
      <w:pPr>
        <w:pStyle w:val="Paragrafoelenco"/>
        <w:autoSpaceDE w:val="0"/>
        <w:autoSpaceDN w:val="0"/>
        <w:adjustRightInd w:val="0"/>
        <w:spacing w:after="0" w:line="240" w:lineRule="auto"/>
        <w:jc w:val="both"/>
        <w:rPr>
          <w:rFonts w:ascii="Calibri" w:hAnsi="Calibri" w:cs="Calibri"/>
          <w:color w:val="000000"/>
          <w:sz w:val="24"/>
          <w:szCs w:val="24"/>
        </w:rPr>
      </w:pPr>
    </w:p>
    <w:p w14:paraId="7F17435A" w14:textId="77777777" w:rsidR="001E2B97" w:rsidRPr="001E2B97" w:rsidRDefault="001E2B97" w:rsidP="001E2B97">
      <w:pPr>
        <w:autoSpaceDE w:val="0"/>
        <w:autoSpaceDN w:val="0"/>
        <w:adjustRightInd w:val="0"/>
        <w:spacing w:after="0" w:line="240" w:lineRule="auto"/>
        <w:jc w:val="both"/>
        <w:rPr>
          <w:rFonts w:ascii="Calibri" w:hAnsi="Calibri" w:cs="Calibri"/>
          <w:color w:val="000000"/>
          <w:sz w:val="24"/>
          <w:szCs w:val="24"/>
        </w:rPr>
      </w:pPr>
    </w:p>
    <w:p w14:paraId="3A7FE32F" w14:textId="77777777" w:rsidR="001E2B97" w:rsidRPr="001E2B97" w:rsidRDefault="001E2B97" w:rsidP="001E2B97">
      <w:pPr>
        <w:autoSpaceDE w:val="0"/>
        <w:autoSpaceDN w:val="0"/>
        <w:adjustRightInd w:val="0"/>
        <w:spacing w:after="0" w:line="240" w:lineRule="auto"/>
        <w:jc w:val="both"/>
        <w:rPr>
          <w:rFonts w:ascii="Calibri" w:hAnsi="Calibri" w:cs="Calibri"/>
          <w:color w:val="000000"/>
          <w:sz w:val="24"/>
          <w:szCs w:val="24"/>
        </w:rPr>
      </w:pPr>
      <w:r w:rsidRPr="001E2B97">
        <w:rPr>
          <w:rFonts w:ascii="Calibri" w:hAnsi="Calibri" w:cs="Calibri"/>
          <w:color w:val="000000"/>
          <w:sz w:val="24"/>
          <w:szCs w:val="24"/>
        </w:rPr>
        <w:t>Oltre</w:t>
      </w:r>
      <w:r>
        <w:rPr>
          <w:rFonts w:ascii="Calibri" w:hAnsi="Calibri" w:cs="Calibri"/>
          <w:color w:val="000000"/>
          <w:sz w:val="24"/>
          <w:szCs w:val="24"/>
        </w:rPr>
        <w:t xml:space="preserve"> a tali organi, vanno segnalati:</w:t>
      </w:r>
    </w:p>
    <w:p w14:paraId="573B55EB" w14:textId="77777777" w:rsidR="001E2B97" w:rsidRPr="001E2B97" w:rsidRDefault="001E2B97" w:rsidP="004D4423">
      <w:pPr>
        <w:pStyle w:val="Paragrafoelenco"/>
        <w:numPr>
          <w:ilvl w:val="0"/>
          <w:numId w:val="7"/>
        </w:numPr>
        <w:autoSpaceDE w:val="0"/>
        <w:autoSpaceDN w:val="0"/>
        <w:adjustRightInd w:val="0"/>
        <w:spacing w:after="70" w:line="240" w:lineRule="auto"/>
        <w:jc w:val="both"/>
        <w:rPr>
          <w:rFonts w:ascii="Calibri" w:hAnsi="Calibri" w:cs="Calibri"/>
          <w:color w:val="000000"/>
          <w:sz w:val="24"/>
          <w:szCs w:val="24"/>
        </w:rPr>
      </w:pPr>
      <w:r w:rsidRPr="001E2B97">
        <w:rPr>
          <w:rFonts w:ascii="Calibri" w:hAnsi="Calibri" w:cs="Calibri"/>
          <w:color w:val="000000"/>
          <w:sz w:val="24"/>
          <w:szCs w:val="24"/>
        </w:rPr>
        <w:t xml:space="preserve">il Consiglio Nazionale (quale organo competente per i ricorsi in tema di albo, i ricorsi elettorali e organo giurisdizionale disciplinare) </w:t>
      </w:r>
    </w:p>
    <w:p w14:paraId="1A5BFC07" w14:textId="77777777" w:rsidR="001E2B97" w:rsidRPr="001E2B97" w:rsidRDefault="001E2B97" w:rsidP="004D4423">
      <w:pPr>
        <w:pStyle w:val="Paragrafoelenco"/>
        <w:numPr>
          <w:ilvl w:val="0"/>
          <w:numId w:val="7"/>
        </w:numPr>
        <w:autoSpaceDE w:val="0"/>
        <w:autoSpaceDN w:val="0"/>
        <w:adjustRightInd w:val="0"/>
        <w:spacing w:after="0" w:line="240" w:lineRule="auto"/>
        <w:jc w:val="both"/>
        <w:rPr>
          <w:rFonts w:ascii="Calibri" w:hAnsi="Calibri" w:cs="Calibri"/>
          <w:color w:val="000000"/>
          <w:sz w:val="24"/>
          <w:szCs w:val="24"/>
        </w:rPr>
      </w:pPr>
      <w:r w:rsidRPr="001E2B97">
        <w:rPr>
          <w:rFonts w:ascii="Calibri" w:hAnsi="Calibri" w:cs="Calibri"/>
          <w:color w:val="000000"/>
          <w:sz w:val="24"/>
          <w:szCs w:val="24"/>
        </w:rPr>
        <w:t xml:space="preserve">Ministero competente, con i noti poteri di supervisione e commissariamento. </w:t>
      </w:r>
    </w:p>
    <w:p w14:paraId="55E06259" w14:textId="77777777" w:rsidR="001E2B97" w:rsidRPr="001E2B97" w:rsidRDefault="001E2B97" w:rsidP="001E2B97">
      <w:pPr>
        <w:autoSpaceDE w:val="0"/>
        <w:autoSpaceDN w:val="0"/>
        <w:adjustRightInd w:val="0"/>
        <w:spacing w:after="0" w:line="240" w:lineRule="auto"/>
        <w:jc w:val="both"/>
        <w:rPr>
          <w:rFonts w:ascii="Calibri" w:hAnsi="Calibri" w:cs="Calibri"/>
          <w:color w:val="000000"/>
          <w:sz w:val="24"/>
          <w:szCs w:val="24"/>
        </w:rPr>
      </w:pPr>
    </w:p>
    <w:p w14:paraId="1C29C6F4" w14:textId="77777777" w:rsidR="001E2B97" w:rsidRDefault="001E2B97" w:rsidP="001E2B97">
      <w:pPr>
        <w:pStyle w:val="Default"/>
        <w:spacing w:line="276" w:lineRule="auto"/>
        <w:jc w:val="both"/>
        <w:rPr>
          <w:rFonts w:ascii="Calibri" w:hAnsi="Calibri" w:cs="Calibri"/>
        </w:rPr>
      </w:pPr>
      <w:r w:rsidRPr="001E2B97">
        <w:rPr>
          <w:rFonts w:ascii="Calibri" w:hAnsi="Calibri" w:cs="Calibri"/>
        </w:rPr>
        <w:t>Il sistema di gestione del rischio corruttivo si innesta su quanto sopra descritto e la figura di controllo prevalente è il RPCT</w:t>
      </w:r>
      <w:r w:rsidR="0036048C">
        <w:rPr>
          <w:rFonts w:ascii="Calibri" w:hAnsi="Calibri" w:cs="Calibri"/>
        </w:rPr>
        <w:t xml:space="preserve"> (Dott. For. Elisabetta Bottinelli)</w:t>
      </w:r>
      <w:r w:rsidRPr="001E2B97">
        <w:rPr>
          <w:rFonts w:ascii="Calibri" w:hAnsi="Calibri" w:cs="Calibri"/>
        </w:rPr>
        <w:t xml:space="preserve">; l’organo direttivo è titolare di un controllo generalizzato sulla </w:t>
      </w:r>
      <w:r w:rsidR="009E7963">
        <w:rPr>
          <w:rFonts w:ascii="Calibri" w:hAnsi="Calibri" w:cs="Calibri"/>
        </w:rPr>
        <w:t>conformità</w:t>
      </w:r>
      <w:r w:rsidRPr="001E2B97">
        <w:rPr>
          <w:rFonts w:ascii="Calibri" w:hAnsi="Calibri" w:cs="Calibri"/>
        </w:rPr>
        <w:t xml:space="preserve"> alla normativa di anticorruzione.</w:t>
      </w:r>
    </w:p>
    <w:p w14:paraId="09C23139" w14:textId="77777777" w:rsidR="006F6EB4" w:rsidRDefault="006F6EB4" w:rsidP="001E2B97">
      <w:pPr>
        <w:pStyle w:val="Default"/>
        <w:spacing w:line="276" w:lineRule="auto"/>
        <w:jc w:val="both"/>
        <w:rPr>
          <w:rFonts w:ascii="Calibri" w:hAnsi="Calibri" w:cs="Calibri"/>
        </w:rPr>
      </w:pPr>
    </w:p>
    <w:p w14:paraId="79E6FC1E" w14:textId="5DA5891C" w:rsidR="006F6EB4" w:rsidRPr="00544E05" w:rsidRDefault="006F6EB4" w:rsidP="001E2B97">
      <w:pPr>
        <w:pStyle w:val="Default"/>
        <w:spacing w:line="276" w:lineRule="auto"/>
        <w:jc w:val="both"/>
        <w:rPr>
          <w:rFonts w:ascii="Calibri" w:hAnsi="Calibri" w:cs="Calibri"/>
        </w:rPr>
      </w:pPr>
      <w:r w:rsidRPr="00544E05">
        <w:rPr>
          <w:rFonts w:ascii="Calibri" w:hAnsi="Calibri" w:cs="Calibri"/>
        </w:rPr>
        <w:t xml:space="preserve">Ad </w:t>
      </w:r>
      <w:r w:rsidR="009352EC" w:rsidRPr="00544E05">
        <w:rPr>
          <w:rFonts w:ascii="Calibri" w:hAnsi="Calibri" w:cs="Calibri"/>
        </w:rPr>
        <w:t>oggi, il</w:t>
      </w:r>
      <w:r w:rsidRPr="00544E05">
        <w:rPr>
          <w:rFonts w:ascii="Calibri" w:hAnsi="Calibri" w:cs="Calibri"/>
        </w:rPr>
        <w:t xml:space="preserve"> sistema di gestione del rischio corruttivo è così schematizzabile:</w:t>
      </w:r>
    </w:p>
    <w:p w14:paraId="2D6315BE" w14:textId="77777777" w:rsidR="00544E05" w:rsidRDefault="00544E05" w:rsidP="006F6EB4">
      <w:pPr>
        <w:autoSpaceDE w:val="0"/>
        <w:autoSpaceDN w:val="0"/>
        <w:adjustRightInd w:val="0"/>
        <w:spacing w:after="0" w:line="240" w:lineRule="auto"/>
        <w:rPr>
          <w:rFonts w:ascii="Calibri" w:hAnsi="Calibri" w:cs="Calibri"/>
          <w:b/>
          <w:bCs/>
          <w:color w:val="000000"/>
          <w:sz w:val="24"/>
          <w:szCs w:val="24"/>
        </w:rPr>
      </w:pPr>
    </w:p>
    <w:p w14:paraId="4D45E3D4" w14:textId="77777777" w:rsidR="006F6EB4" w:rsidRDefault="006F6EB4" w:rsidP="006F6EB4">
      <w:pPr>
        <w:autoSpaceDE w:val="0"/>
        <w:autoSpaceDN w:val="0"/>
        <w:adjustRightInd w:val="0"/>
        <w:spacing w:after="0" w:line="240" w:lineRule="auto"/>
        <w:rPr>
          <w:rFonts w:ascii="Calibri" w:hAnsi="Calibri" w:cs="Calibri"/>
          <w:bCs/>
          <w:i/>
          <w:color w:val="000000"/>
          <w:sz w:val="24"/>
          <w:szCs w:val="24"/>
        </w:rPr>
      </w:pPr>
      <w:r w:rsidRPr="006F6EB4">
        <w:rPr>
          <w:rFonts w:ascii="Calibri" w:hAnsi="Calibri" w:cs="Calibri"/>
          <w:bCs/>
          <w:i/>
          <w:color w:val="000000"/>
          <w:sz w:val="24"/>
          <w:szCs w:val="24"/>
        </w:rPr>
        <w:t xml:space="preserve">Impianto anticorruzione </w:t>
      </w:r>
    </w:p>
    <w:p w14:paraId="0D4212A3" w14:textId="77777777" w:rsidR="00544E05" w:rsidRPr="006F6EB4" w:rsidRDefault="00544E05" w:rsidP="006F6EB4">
      <w:pPr>
        <w:autoSpaceDE w:val="0"/>
        <w:autoSpaceDN w:val="0"/>
        <w:adjustRightInd w:val="0"/>
        <w:spacing w:after="0" w:line="240" w:lineRule="auto"/>
        <w:rPr>
          <w:rFonts w:ascii="Calibri" w:hAnsi="Calibri" w:cs="Calibri"/>
          <w:i/>
          <w:color w:val="000000"/>
          <w:sz w:val="24"/>
          <w:szCs w:val="24"/>
        </w:rPr>
      </w:pPr>
    </w:p>
    <w:p w14:paraId="3AD1A9CB" w14:textId="77777777" w:rsidR="006F6EB4" w:rsidRPr="006F6EB4" w:rsidRDefault="006F6EB4" w:rsidP="006F6EB4">
      <w:pPr>
        <w:autoSpaceDE w:val="0"/>
        <w:autoSpaceDN w:val="0"/>
        <w:adjustRightInd w:val="0"/>
        <w:spacing w:after="0" w:line="240" w:lineRule="auto"/>
        <w:rPr>
          <w:rFonts w:ascii="Calibri" w:hAnsi="Calibri" w:cs="Calibri"/>
          <w:color w:val="000000"/>
          <w:sz w:val="24"/>
          <w:szCs w:val="24"/>
        </w:rPr>
      </w:pPr>
      <w:r w:rsidRPr="006F6EB4">
        <w:rPr>
          <w:rFonts w:ascii="Calibri" w:hAnsi="Calibri" w:cs="Calibri"/>
          <w:b/>
          <w:bCs/>
          <w:color w:val="000000"/>
          <w:sz w:val="24"/>
          <w:szCs w:val="24"/>
        </w:rPr>
        <w:t xml:space="preserve">Nomina del RPCT </w:t>
      </w:r>
    </w:p>
    <w:p w14:paraId="186B9B87" w14:textId="77777777" w:rsidR="006F6EB4" w:rsidRPr="00AD4FC1" w:rsidRDefault="006F6EB4" w:rsidP="004D4423">
      <w:pPr>
        <w:pStyle w:val="Paragrafoelenco"/>
        <w:numPr>
          <w:ilvl w:val="0"/>
          <w:numId w:val="8"/>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Aggiornamento della Sezione amministrazione trasparente </w:t>
      </w:r>
    </w:p>
    <w:p w14:paraId="733A4828" w14:textId="77777777" w:rsidR="006F6EB4" w:rsidRPr="00AD4FC1" w:rsidRDefault="006F6EB4" w:rsidP="004D4423">
      <w:pPr>
        <w:pStyle w:val="Paragrafoelenco"/>
        <w:numPr>
          <w:ilvl w:val="0"/>
          <w:numId w:val="8"/>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Adozione del PTPCT </w:t>
      </w:r>
    </w:p>
    <w:p w14:paraId="1DEF16A0" w14:textId="77777777" w:rsidR="006F6EB4" w:rsidRPr="00AD4FC1" w:rsidRDefault="006F6EB4" w:rsidP="004D4423">
      <w:pPr>
        <w:pStyle w:val="Paragrafoelenco"/>
        <w:numPr>
          <w:ilvl w:val="0"/>
          <w:numId w:val="8"/>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Adozione di una programmazione di trasparenza e di prevenzione della corruzione (obiettivi strategici) </w:t>
      </w:r>
    </w:p>
    <w:p w14:paraId="7843C7C5" w14:textId="77777777" w:rsidR="006F6EB4" w:rsidRPr="00AD4FC1" w:rsidRDefault="006F6EB4" w:rsidP="004D4423">
      <w:pPr>
        <w:pStyle w:val="Paragrafoelenco"/>
        <w:numPr>
          <w:ilvl w:val="0"/>
          <w:numId w:val="8"/>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Pubblicazione del PTPCT nella Piattaforma ANAC </w:t>
      </w:r>
    </w:p>
    <w:p w14:paraId="5B53D3FD" w14:textId="77777777" w:rsidR="006F6EB4" w:rsidRPr="00AD4FC1" w:rsidRDefault="006F6EB4" w:rsidP="004D4423">
      <w:pPr>
        <w:pStyle w:val="Paragrafoelenco"/>
        <w:numPr>
          <w:ilvl w:val="0"/>
          <w:numId w:val="8"/>
        </w:numPr>
        <w:autoSpaceDE w:val="0"/>
        <w:autoSpaceDN w:val="0"/>
        <w:adjustRightInd w:val="0"/>
        <w:spacing w:after="0" w:line="240" w:lineRule="auto"/>
        <w:jc w:val="both"/>
        <w:rPr>
          <w:rFonts w:ascii="Calibri" w:hAnsi="Calibri" w:cs="Calibri"/>
          <w:i/>
          <w:color w:val="000000"/>
          <w:sz w:val="24"/>
          <w:szCs w:val="24"/>
        </w:rPr>
      </w:pPr>
      <w:r w:rsidRPr="00AD4FC1">
        <w:rPr>
          <w:rFonts w:ascii="Calibri" w:hAnsi="Calibri" w:cs="Calibri"/>
          <w:color w:val="000000"/>
          <w:sz w:val="24"/>
          <w:szCs w:val="24"/>
        </w:rPr>
        <w:t xml:space="preserve">Adozione codice generale dei dipendenti e codice specifico dell’ente (applicabile anche ai Consiglieri) </w:t>
      </w:r>
      <w:r w:rsidR="00544E05" w:rsidRPr="00AD4FC1">
        <w:rPr>
          <w:rFonts w:ascii="Calibri" w:hAnsi="Calibri" w:cs="Calibri"/>
          <w:color w:val="000000"/>
          <w:sz w:val="24"/>
          <w:szCs w:val="24"/>
        </w:rPr>
        <w:t xml:space="preserve">– </w:t>
      </w:r>
      <w:r w:rsidR="00544E05" w:rsidRPr="00AD4FC1">
        <w:rPr>
          <w:rFonts w:ascii="Calibri" w:hAnsi="Calibri" w:cs="Calibri"/>
          <w:i/>
          <w:color w:val="000000"/>
          <w:sz w:val="24"/>
          <w:szCs w:val="24"/>
        </w:rPr>
        <w:t>si sottolinea che l’Ordine non ha ad oggi dipendenti.</w:t>
      </w:r>
    </w:p>
    <w:p w14:paraId="39F881D4" w14:textId="77777777" w:rsidR="006F6EB4" w:rsidRPr="00AD4FC1" w:rsidRDefault="006F6EB4" w:rsidP="004D4423">
      <w:pPr>
        <w:pStyle w:val="Paragrafoelenco"/>
        <w:numPr>
          <w:ilvl w:val="0"/>
          <w:numId w:val="8"/>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Gestione delle situazioni di incompatibilità e inconferibilità in capo ai componenti del Consiglio Direttivo </w:t>
      </w:r>
    </w:p>
    <w:p w14:paraId="0D997198" w14:textId="77777777" w:rsidR="006F6EB4" w:rsidRPr="00AD4FC1" w:rsidRDefault="006F6EB4" w:rsidP="004D4423">
      <w:pPr>
        <w:pStyle w:val="Paragrafoelenco"/>
        <w:numPr>
          <w:ilvl w:val="0"/>
          <w:numId w:val="8"/>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Gestione dell’accesso civico </w:t>
      </w:r>
    </w:p>
    <w:p w14:paraId="52A783F2" w14:textId="77777777" w:rsidR="00544E05" w:rsidRPr="006F6EB4" w:rsidRDefault="00544E05" w:rsidP="00544E05">
      <w:pPr>
        <w:autoSpaceDE w:val="0"/>
        <w:autoSpaceDN w:val="0"/>
        <w:adjustRightInd w:val="0"/>
        <w:spacing w:after="0" w:line="240" w:lineRule="auto"/>
        <w:jc w:val="both"/>
        <w:rPr>
          <w:rFonts w:ascii="Calibri" w:hAnsi="Calibri" w:cs="Calibri"/>
          <w:color w:val="000000"/>
          <w:sz w:val="24"/>
          <w:szCs w:val="24"/>
        </w:rPr>
      </w:pPr>
    </w:p>
    <w:p w14:paraId="7F7DCFCC" w14:textId="77777777" w:rsidR="006F6EB4" w:rsidRPr="006F6EB4" w:rsidRDefault="006F6EB4" w:rsidP="00544E05">
      <w:pPr>
        <w:autoSpaceDE w:val="0"/>
        <w:autoSpaceDN w:val="0"/>
        <w:adjustRightInd w:val="0"/>
        <w:spacing w:after="0" w:line="240" w:lineRule="auto"/>
        <w:jc w:val="both"/>
        <w:rPr>
          <w:rFonts w:ascii="Calibri" w:hAnsi="Calibri" w:cs="Calibri"/>
          <w:color w:val="000000"/>
          <w:sz w:val="24"/>
          <w:szCs w:val="24"/>
        </w:rPr>
      </w:pPr>
      <w:r w:rsidRPr="006F6EB4">
        <w:rPr>
          <w:rFonts w:ascii="Calibri" w:hAnsi="Calibri" w:cs="Calibri"/>
          <w:b/>
          <w:bCs/>
          <w:color w:val="000000"/>
          <w:sz w:val="24"/>
          <w:szCs w:val="24"/>
        </w:rPr>
        <w:t xml:space="preserve">Controlli nel continuo (di livello 1 e di livello 2) </w:t>
      </w:r>
    </w:p>
    <w:p w14:paraId="1899D31A" w14:textId="77777777" w:rsidR="006F6EB4" w:rsidRPr="00AD4FC1" w:rsidRDefault="006F6EB4" w:rsidP="004D4423">
      <w:pPr>
        <w:pStyle w:val="Paragrafoelenco"/>
        <w:numPr>
          <w:ilvl w:val="0"/>
          <w:numId w:val="9"/>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Attestazione annuale sull’assolvimento degli obblighi di trasparenza </w:t>
      </w:r>
    </w:p>
    <w:p w14:paraId="60444803" w14:textId="77777777" w:rsidR="006F6EB4" w:rsidRPr="00AD4FC1" w:rsidRDefault="006F6EB4" w:rsidP="004D4423">
      <w:pPr>
        <w:pStyle w:val="Paragrafoelenco"/>
        <w:numPr>
          <w:ilvl w:val="0"/>
          <w:numId w:val="9"/>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Approvazione del bilancio dell’Assemblea </w:t>
      </w:r>
    </w:p>
    <w:p w14:paraId="368B8471" w14:textId="77777777" w:rsidR="006F6EB4" w:rsidRPr="00AD4FC1" w:rsidRDefault="006F6EB4" w:rsidP="004D4423">
      <w:pPr>
        <w:pStyle w:val="Paragrafoelenco"/>
        <w:numPr>
          <w:ilvl w:val="0"/>
          <w:numId w:val="9"/>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Predisposizione ed attuazione di un piano di controllo delle misure di prevenzione da parte del RPCT </w:t>
      </w:r>
    </w:p>
    <w:p w14:paraId="2164A55D" w14:textId="77777777" w:rsidR="006F6EB4" w:rsidRPr="00AD4FC1" w:rsidRDefault="006F6EB4" w:rsidP="004D4423">
      <w:pPr>
        <w:pStyle w:val="Paragrafoelenco"/>
        <w:numPr>
          <w:ilvl w:val="0"/>
          <w:numId w:val="9"/>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Scheda “monitoraggio” della Piattaforma di condivisione </w:t>
      </w:r>
    </w:p>
    <w:p w14:paraId="2D28B11C" w14:textId="77777777" w:rsidR="006F6EB4" w:rsidRPr="00AD4FC1" w:rsidRDefault="006F6EB4" w:rsidP="004D4423">
      <w:pPr>
        <w:pStyle w:val="Paragrafoelenco"/>
        <w:numPr>
          <w:ilvl w:val="0"/>
          <w:numId w:val="9"/>
        </w:numPr>
        <w:autoSpaceDE w:val="0"/>
        <w:autoSpaceDN w:val="0"/>
        <w:adjustRightInd w:val="0"/>
        <w:spacing w:after="0" w:line="240" w:lineRule="auto"/>
        <w:jc w:val="both"/>
        <w:rPr>
          <w:rFonts w:ascii="Calibri" w:hAnsi="Calibri" w:cs="Calibri"/>
          <w:color w:val="000000"/>
          <w:sz w:val="24"/>
          <w:szCs w:val="24"/>
        </w:rPr>
      </w:pPr>
      <w:r w:rsidRPr="00AD4FC1">
        <w:rPr>
          <w:rFonts w:ascii="Calibri" w:hAnsi="Calibri" w:cs="Calibri"/>
          <w:color w:val="000000"/>
          <w:sz w:val="24"/>
          <w:szCs w:val="24"/>
        </w:rPr>
        <w:t xml:space="preserve">Relazione annuale del RPCT </w:t>
      </w:r>
    </w:p>
    <w:p w14:paraId="0D1F4E3A" w14:textId="77777777" w:rsidR="00544E05" w:rsidRPr="006F6EB4" w:rsidRDefault="00544E05" w:rsidP="00544E05">
      <w:pPr>
        <w:autoSpaceDE w:val="0"/>
        <w:autoSpaceDN w:val="0"/>
        <w:adjustRightInd w:val="0"/>
        <w:spacing w:after="0" w:line="240" w:lineRule="auto"/>
        <w:jc w:val="both"/>
        <w:rPr>
          <w:rFonts w:ascii="Calibri" w:hAnsi="Calibri" w:cs="Calibri"/>
          <w:color w:val="000000"/>
          <w:sz w:val="24"/>
          <w:szCs w:val="24"/>
        </w:rPr>
      </w:pPr>
    </w:p>
    <w:p w14:paraId="0508AC63" w14:textId="77777777" w:rsidR="006F6EB4" w:rsidRPr="00AD4FC1" w:rsidRDefault="006F6EB4" w:rsidP="004D4423">
      <w:pPr>
        <w:pStyle w:val="Paragrafoelenco"/>
        <w:numPr>
          <w:ilvl w:val="0"/>
          <w:numId w:val="9"/>
        </w:numPr>
        <w:autoSpaceDE w:val="0"/>
        <w:autoSpaceDN w:val="0"/>
        <w:adjustRightInd w:val="0"/>
        <w:spacing w:after="0" w:line="240" w:lineRule="auto"/>
        <w:rPr>
          <w:rFonts w:ascii="Calibri" w:hAnsi="Calibri" w:cs="Calibri"/>
          <w:color w:val="000000"/>
          <w:sz w:val="24"/>
          <w:szCs w:val="24"/>
        </w:rPr>
      </w:pPr>
      <w:r w:rsidRPr="00AD4FC1">
        <w:rPr>
          <w:rFonts w:ascii="Calibri" w:hAnsi="Calibri" w:cs="Calibri"/>
          <w:b/>
          <w:bCs/>
          <w:color w:val="000000"/>
          <w:sz w:val="24"/>
          <w:szCs w:val="24"/>
        </w:rPr>
        <w:t xml:space="preserve">Vigilanza esterna </w:t>
      </w:r>
    </w:p>
    <w:p w14:paraId="38CA16F9" w14:textId="77777777" w:rsidR="006F6EB4" w:rsidRPr="00AD4FC1" w:rsidRDefault="006F6EB4" w:rsidP="004D4423">
      <w:pPr>
        <w:pStyle w:val="Paragrafoelenco"/>
        <w:numPr>
          <w:ilvl w:val="0"/>
          <w:numId w:val="9"/>
        </w:numPr>
        <w:autoSpaceDE w:val="0"/>
        <w:autoSpaceDN w:val="0"/>
        <w:adjustRightInd w:val="0"/>
        <w:spacing w:after="0" w:line="240" w:lineRule="auto"/>
        <w:rPr>
          <w:rFonts w:ascii="Calibri" w:hAnsi="Calibri" w:cs="Calibri"/>
          <w:color w:val="000000"/>
          <w:sz w:val="24"/>
          <w:szCs w:val="24"/>
        </w:rPr>
      </w:pPr>
      <w:r w:rsidRPr="00AD4FC1">
        <w:rPr>
          <w:rFonts w:ascii="Calibri" w:hAnsi="Calibri" w:cs="Calibri"/>
          <w:color w:val="000000"/>
          <w:sz w:val="24"/>
          <w:szCs w:val="24"/>
        </w:rPr>
        <w:t xml:space="preserve">Ministero competente </w:t>
      </w:r>
    </w:p>
    <w:p w14:paraId="3BE03376" w14:textId="77777777" w:rsidR="006F6EB4" w:rsidRPr="00AD4FC1" w:rsidRDefault="006F6EB4" w:rsidP="004D4423">
      <w:pPr>
        <w:pStyle w:val="Paragrafoelenco"/>
        <w:numPr>
          <w:ilvl w:val="0"/>
          <w:numId w:val="9"/>
        </w:numPr>
        <w:autoSpaceDE w:val="0"/>
        <w:autoSpaceDN w:val="0"/>
        <w:adjustRightInd w:val="0"/>
        <w:spacing w:after="0" w:line="240" w:lineRule="auto"/>
        <w:rPr>
          <w:rFonts w:ascii="Calibri" w:hAnsi="Calibri" w:cs="Calibri"/>
          <w:color w:val="000000"/>
          <w:sz w:val="24"/>
          <w:szCs w:val="24"/>
        </w:rPr>
      </w:pPr>
      <w:r w:rsidRPr="00AD4FC1">
        <w:rPr>
          <w:rFonts w:ascii="Calibri" w:hAnsi="Calibri" w:cs="Calibri"/>
          <w:color w:val="000000"/>
          <w:sz w:val="24"/>
          <w:szCs w:val="24"/>
        </w:rPr>
        <w:t xml:space="preserve">Consiglio/federazione nazionale </w:t>
      </w:r>
    </w:p>
    <w:p w14:paraId="23230A04" w14:textId="77777777" w:rsidR="006F6EB4" w:rsidRPr="00AD4FC1" w:rsidRDefault="006F6EB4" w:rsidP="004D4423">
      <w:pPr>
        <w:pStyle w:val="Paragrafoelenco"/>
        <w:numPr>
          <w:ilvl w:val="0"/>
          <w:numId w:val="9"/>
        </w:numPr>
        <w:autoSpaceDE w:val="0"/>
        <w:autoSpaceDN w:val="0"/>
        <w:adjustRightInd w:val="0"/>
        <w:spacing w:after="0" w:line="240" w:lineRule="auto"/>
        <w:rPr>
          <w:rFonts w:ascii="Calibri" w:hAnsi="Calibri" w:cs="Calibri"/>
          <w:color w:val="000000"/>
          <w:sz w:val="24"/>
          <w:szCs w:val="24"/>
        </w:rPr>
      </w:pPr>
      <w:r w:rsidRPr="00AD4FC1">
        <w:rPr>
          <w:rFonts w:ascii="Calibri" w:hAnsi="Calibri" w:cs="Calibri"/>
          <w:color w:val="000000"/>
          <w:sz w:val="24"/>
          <w:szCs w:val="24"/>
        </w:rPr>
        <w:t xml:space="preserve">Assemblea degli iscritti </w:t>
      </w:r>
    </w:p>
    <w:p w14:paraId="1243EE42" w14:textId="77777777" w:rsidR="006F6EB4" w:rsidRPr="00544E05" w:rsidRDefault="006F6EB4" w:rsidP="004D4423">
      <w:pPr>
        <w:pStyle w:val="Default"/>
        <w:numPr>
          <w:ilvl w:val="0"/>
          <w:numId w:val="9"/>
        </w:numPr>
        <w:spacing w:line="276" w:lineRule="auto"/>
        <w:jc w:val="both"/>
        <w:rPr>
          <w:rFonts w:ascii="Calibri" w:hAnsi="Calibri" w:cs="Calibri"/>
        </w:rPr>
      </w:pPr>
      <w:r w:rsidRPr="00544E05">
        <w:rPr>
          <w:rFonts w:ascii="Calibri" w:hAnsi="Calibri" w:cs="Calibri"/>
        </w:rPr>
        <w:t>ANAC</w:t>
      </w:r>
    </w:p>
    <w:p w14:paraId="5318134C" w14:textId="77777777" w:rsidR="00883ED3" w:rsidRDefault="00883ED3" w:rsidP="001E2B97">
      <w:pPr>
        <w:pStyle w:val="Default"/>
        <w:spacing w:line="276" w:lineRule="auto"/>
        <w:jc w:val="both"/>
        <w:rPr>
          <w:rFonts w:ascii="Calibri" w:hAnsi="Calibri" w:cs="Calibri"/>
        </w:rPr>
      </w:pPr>
    </w:p>
    <w:p w14:paraId="5DA922B9" w14:textId="77777777" w:rsidR="00883ED3" w:rsidRDefault="00883ED3" w:rsidP="00883ED3"/>
    <w:p w14:paraId="3CA6046D" w14:textId="77777777" w:rsidR="004251F0" w:rsidRDefault="004251F0" w:rsidP="00883ED3"/>
    <w:p w14:paraId="48048EAE" w14:textId="77777777" w:rsidR="004251F0" w:rsidRDefault="004251F0" w:rsidP="00883ED3"/>
    <w:p w14:paraId="71E2952E" w14:textId="77777777" w:rsidR="004251F0" w:rsidRDefault="004251F0" w:rsidP="00883ED3"/>
    <w:p w14:paraId="1C81FC1A" w14:textId="77777777" w:rsidR="00883ED3" w:rsidRDefault="00883ED3" w:rsidP="004D4423">
      <w:pPr>
        <w:pStyle w:val="Default"/>
        <w:numPr>
          <w:ilvl w:val="0"/>
          <w:numId w:val="3"/>
        </w:numPr>
        <w:spacing w:line="276" w:lineRule="auto"/>
        <w:rPr>
          <w:rFonts w:ascii="Calibri" w:hAnsi="Calibri" w:cs="Calibri"/>
          <w:b/>
          <w:bCs/>
          <w:color w:val="auto"/>
          <w:sz w:val="22"/>
          <w:szCs w:val="22"/>
          <w:u w:val="single"/>
        </w:rPr>
      </w:pPr>
      <w:r>
        <w:rPr>
          <w:rFonts w:ascii="Calibri" w:hAnsi="Calibri" w:cs="Calibri"/>
          <w:b/>
          <w:bCs/>
          <w:color w:val="auto"/>
          <w:sz w:val="22"/>
          <w:szCs w:val="22"/>
          <w:u w:val="single"/>
        </w:rPr>
        <w:lastRenderedPageBreak/>
        <w:t>ADEMPIMENTI ATTUATI</w:t>
      </w:r>
    </w:p>
    <w:p w14:paraId="41B1249F" w14:textId="77777777" w:rsidR="004251F0" w:rsidRDefault="004251F0" w:rsidP="004251F0">
      <w:pPr>
        <w:pStyle w:val="Default"/>
        <w:spacing w:line="276" w:lineRule="auto"/>
        <w:ind w:left="720"/>
        <w:rPr>
          <w:rFonts w:ascii="Calibri" w:hAnsi="Calibri" w:cs="Calibri"/>
          <w:b/>
          <w:bCs/>
          <w:color w:val="auto"/>
          <w:sz w:val="22"/>
          <w:szCs w:val="22"/>
          <w:u w:val="single"/>
        </w:rPr>
      </w:pPr>
    </w:p>
    <w:p w14:paraId="43D6C3EC" w14:textId="77777777" w:rsidR="004251F0" w:rsidRPr="004251F0" w:rsidRDefault="004251F0" w:rsidP="004251F0">
      <w:pPr>
        <w:autoSpaceDE w:val="0"/>
        <w:autoSpaceDN w:val="0"/>
        <w:adjustRightInd w:val="0"/>
        <w:spacing w:after="0" w:line="240" w:lineRule="auto"/>
        <w:jc w:val="both"/>
        <w:rPr>
          <w:rFonts w:ascii="Calibri" w:hAnsi="Calibri" w:cs="Calibri"/>
          <w:color w:val="000000"/>
          <w:sz w:val="24"/>
          <w:szCs w:val="24"/>
        </w:rPr>
      </w:pPr>
      <w:r w:rsidRPr="004251F0">
        <w:rPr>
          <w:rFonts w:ascii="Calibri" w:hAnsi="Calibri" w:cs="Calibri"/>
          <w:color w:val="000000"/>
          <w:sz w:val="24"/>
          <w:szCs w:val="24"/>
        </w:rPr>
        <w:t xml:space="preserve">Rispetto a quanto sopra indicato come sistema di gestione del rischio corruttivo, va evidenziato che l’Ordine si conforma alla normativa in base al principio di proporzionalità e in base alla propria organizzazione interna. </w:t>
      </w:r>
    </w:p>
    <w:p w14:paraId="21271E9C" w14:textId="77777777" w:rsidR="004251F0" w:rsidRPr="004251F0" w:rsidRDefault="004251F0" w:rsidP="004251F0">
      <w:pPr>
        <w:autoSpaceDE w:val="0"/>
        <w:autoSpaceDN w:val="0"/>
        <w:adjustRightInd w:val="0"/>
        <w:spacing w:after="0" w:line="240" w:lineRule="auto"/>
        <w:jc w:val="both"/>
        <w:rPr>
          <w:rFonts w:ascii="Calibri" w:hAnsi="Calibri" w:cs="Calibri"/>
          <w:color w:val="000000"/>
          <w:sz w:val="24"/>
          <w:szCs w:val="24"/>
        </w:rPr>
      </w:pPr>
      <w:r w:rsidRPr="004251F0">
        <w:rPr>
          <w:rFonts w:ascii="Calibri" w:hAnsi="Calibri" w:cs="Calibri"/>
          <w:color w:val="000000"/>
          <w:sz w:val="24"/>
          <w:szCs w:val="24"/>
        </w:rPr>
        <w:t xml:space="preserve">Alla data di approvazione del presente programma l’Ordine ha </w:t>
      </w:r>
    </w:p>
    <w:p w14:paraId="74CE1365" w14:textId="77777777" w:rsidR="004251F0" w:rsidRPr="004251F0" w:rsidRDefault="004251F0" w:rsidP="004D4423">
      <w:pPr>
        <w:pStyle w:val="Paragrafoelenco"/>
        <w:numPr>
          <w:ilvl w:val="0"/>
          <w:numId w:val="10"/>
        </w:numPr>
        <w:autoSpaceDE w:val="0"/>
        <w:autoSpaceDN w:val="0"/>
        <w:adjustRightInd w:val="0"/>
        <w:spacing w:after="70" w:line="240" w:lineRule="auto"/>
        <w:jc w:val="both"/>
        <w:rPr>
          <w:rFonts w:ascii="Calibri" w:hAnsi="Calibri" w:cs="Calibri"/>
          <w:color w:val="000000"/>
          <w:sz w:val="24"/>
          <w:szCs w:val="24"/>
        </w:rPr>
      </w:pPr>
      <w:r w:rsidRPr="004251F0">
        <w:rPr>
          <w:rFonts w:ascii="Calibri" w:hAnsi="Calibri" w:cs="Calibri"/>
          <w:color w:val="000000"/>
          <w:sz w:val="24"/>
          <w:szCs w:val="24"/>
        </w:rPr>
        <w:t>Nominato il proprio RPCT in data 28.09.2021</w:t>
      </w:r>
    </w:p>
    <w:p w14:paraId="20CB09E5" w14:textId="77777777" w:rsidR="00883ED3" w:rsidRPr="004251F0" w:rsidRDefault="004251F0" w:rsidP="004D4423">
      <w:pPr>
        <w:pStyle w:val="Paragrafoelenco"/>
        <w:numPr>
          <w:ilvl w:val="0"/>
          <w:numId w:val="10"/>
        </w:numPr>
        <w:autoSpaceDE w:val="0"/>
        <w:autoSpaceDN w:val="0"/>
        <w:adjustRightInd w:val="0"/>
        <w:spacing w:after="0"/>
        <w:jc w:val="both"/>
        <w:rPr>
          <w:rFonts w:ascii="Calibri" w:hAnsi="Calibri" w:cs="Calibri"/>
          <w:b/>
          <w:bCs/>
          <w:u w:val="single"/>
        </w:rPr>
      </w:pPr>
      <w:r w:rsidRPr="004251F0">
        <w:rPr>
          <w:rFonts w:ascii="Calibri" w:hAnsi="Calibri" w:cs="Calibri"/>
          <w:color w:val="000000"/>
          <w:sz w:val="24"/>
          <w:szCs w:val="24"/>
        </w:rPr>
        <w:t xml:space="preserve">Predisposto il proprio PTPCT sin dal 2021 e pubblicato secondo le indicazioni ricevute da ANAC </w:t>
      </w:r>
    </w:p>
    <w:p w14:paraId="284767F1" w14:textId="77777777" w:rsidR="004251F0" w:rsidRPr="004251F0" w:rsidRDefault="004251F0" w:rsidP="004D4423">
      <w:pPr>
        <w:pStyle w:val="Paragrafoelenco"/>
        <w:numPr>
          <w:ilvl w:val="0"/>
          <w:numId w:val="10"/>
        </w:numPr>
        <w:autoSpaceDE w:val="0"/>
        <w:autoSpaceDN w:val="0"/>
        <w:adjustRightInd w:val="0"/>
        <w:spacing w:after="0"/>
        <w:jc w:val="both"/>
        <w:rPr>
          <w:rFonts w:ascii="Calibri" w:hAnsi="Calibri" w:cs="Calibri"/>
          <w:color w:val="000000"/>
          <w:sz w:val="24"/>
          <w:szCs w:val="24"/>
        </w:rPr>
      </w:pPr>
      <w:r w:rsidRPr="004251F0">
        <w:rPr>
          <w:rFonts w:ascii="Calibri" w:hAnsi="Calibri" w:cs="Calibri"/>
          <w:color w:val="000000"/>
          <w:sz w:val="24"/>
          <w:szCs w:val="24"/>
        </w:rPr>
        <w:t xml:space="preserve">Strutturato, popolato ed aggiornato la sezione Amministrazione Trasparente del proprio sito istituzionale in base al principio della compatibilità </w:t>
      </w:r>
    </w:p>
    <w:p w14:paraId="566B428B" w14:textId="0C03B412" w:rsidR="004251F0" w:rsidRPr="004251F0" w:rsidRDefault="004251F0" w:rsidP="004D4423">
      <w:pPr>
        <w:pStyle w:val="Paragrafoelenco"/>
        <w:numPr>
          <w:ilvl w:val="0"/>
          <w:numId w:val="10"/>
        </w:numPr>
        <w:autoSpaceDE w:val="0"/>
        <w:autoSpaceDN w:val="0"/>
        <w:adjustRightInd w:val="0"/>
        <w:spacing w:after="0"/>
        <w:jc w:val="both"/>
        <w:rPr>
          <w:rFonts w:ascii="Calibri" w:hAnsi="Calibri" w:cs="Calibri"/>
          <w:color w:val="000000"/>
          <w:sz w:val="24"/>
          <w:szCs w:val="24"/>
        </w:rPr>
      </w:pPr>
      <w:r w:rsidRPr="004251F0">
        <w:rPr>
          <w:rFonts w:ascii="Calibri" w:hAnsi="Calibri" w:cs="Calibri"/>
          <w:color w:val="000000"/>
          <w:sz w:val="24"/>
          <w:szCs w:val="24"/>
        </w:rPr>
        <w:t>Raccolto, con cadenza annuale le dichiarazioni dei membri del proprio Consiglio Direttivo relativamente all’insussistenza di situazioni di in</w:t>
      </w:r>
      <w:r>
        <w:rPr>
          <w:rFonts w:ascii="Calibri" w:hAnsi="Calibri" w:cs="Calibri"/>
          <w:color w:val="000000"/>
          <w:sz w:val="24"/>
          <w:szCs w:val="24"/>
        </w:rPr>
        <w:t xml:space="preserve">compatibilità, inconferibilità </w:t>
      </w:r>
      <w:r w:rsidRPr="004251F0">
        <w:rPr>
          <w:rFonts w:ascii="Calibri" w:hAnsi="Calibri" w:cs="Calibri"/>
          <w:i/>
          <w:color w:val="000000"/>
          <w:sz w:val="24"/>
          <w:szCs w:val="24"/>
        </w:rPr>
        <w:t>(</w:t>
      </w:r>
      <w:r>
        <w:rPr>
          <w:rFonts w:ascii="Calibri" w:hAnsi="Calibri" w:cs="Calibri"/>
          <w:i/>
          <w:color w:val="000000"/>
          <w:sz w:val="24"/>
          <w:szCs w:val="24"/>
        </w:rPr>
        <w:t>nessuna casistica per l’anno 20</w:t>
      </w:r>
      <w:r w:rsidR="001C1D03">
        <w:rPr>
          <w:rFonts w:ascii="Calibri" w:hAnsi="Calibri" w:cs="Calibri"/>
          <w:i/>
          <w:color w:val="000000"/>
          <w:sz w:val="24"/>
          <w:szCs w:val="24"/>
        </w:rPr>
        <w:t>23</w:t>
      </w:r>
      <w:r>
        <w:rPr>
          <w:rFonts w:ascii="Calibri" w:hAnsi="Calibri" w:cs="Calibri"/>
          <w:i/>
          <w:color w:val="000000"/>
          <w:sz w:val="24"/>
          <w:szCs w:val="24"/>
        </w:rPr>
        <w:t>)</w:t>
      </w:r>
    </w:p>
    <w:p w14:paraId="6BE4BEF6" w14:textId="6932779C" w:rsidR="004251F0" w:rsidRPr="004251F0" w:rsidRDefault="004251F0" w:rsidP="004D4423">
      <w:pPr>
        <w:pStyle w:val="Paragrafoelenco"/>
        <w:numPr>
          <w:ilvl w:val="0"/>
          <w:numId w:val="10"/>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R</w:t>
      </w:r>
      <w:r w:rsidRPr="004251F0">
        <w:rPr>
          <w:rFonts w:ascii="Calibri" w:hAnsi="Calibri" w:cs="Calibri"/>
          <w:color w:val="000000"/>
          <w:sz w:val="24"/>
          <w:szCs w:val="24"/>
        </w:rPr>
        <w:t xml:space="preserve">accolto, nei casi specifici, la dichiarazione sull’assenza di cause di conflitto di interesse dei propri Consiglieri </w:t>
      </w:r>
      <w:r w:rsidRPr="004251F0">
        <w:rPr>
          <w:rFonts w:ascii="Calibri" w:hAnsi="Calibri" w:cs="Calibri"/>
          <w:i/>
          <w:color w:val="000000"/>
          <w:sz w:val="24"/>
          <w:szCs w:val="24"/>
        </w:rPr>
        <w:t>(</w:t>
      </w:r>
      <w:r>
        <w:rPr>
          <w:rFonts w:ascii="Calibri" w:hAnsi="Calibri" w:cs="Calibri"/>
          <w:i/>
          <w:color w:val="000000"/>
          <w:sz w:val="24"/>
          <w:szCs w:val="24"/>
        </w:rPr>
        <w:t>nessuna casistica per l’anno 202</w:t>
      </w:r>
      <w:r w:rsidR="001C1D03">
        <w:rPr>
          <w:rFonts w:ascii="Calibri" w:hAnsi="Calibri" w:cs="Calibri"/>
          <w:i/>
          <w:color w:val="000000"/>
          <w:sz w:val="24"/>
          <w:szCs w:val="24"/>
        </w:rPr>
        <w:t>3</w:t>
      </w:r>
      <w:r>
        <w:rPr>
          <w:rFonts w:ascii="Calibri" w:hAnsi="Calibri" w:cs="Calibri"/>
          <w:i/>
          <w:color w:val="000000"/>
          <w:sz w:val="24"/>
          <w:szCs w:val="24"/>
        </w:rPr>
        <w:t>)</w:t>
      </w:r>
    </w:p>
    <w:p w14:paraId="417ED5DC" w14:textId="77777777" w:rsidR="004251F0" w:rsidRPr="004251F0" w:rsidRDefault="004251F0" w:rsidP="004D4423">
      <w:pPr>
        <w:pStyle w:val="Paragrafoelenco"/>
        <w:numPr>
          <w:ilvl w:val="0"/>
          <w:numId w:val="10"/>
        </w:numPr>
        <w:autoSpaceDE w:val="0"/>
        <w:autoSpaceDN w:val="0"/>
        <w:adjustRightInd w:val="0"/>
        <w:spacing w:after="0"/>
        <w:jc w:val="both"/>
        <w:rPr>
          <w:rFonts w:ascii="Calibri" w:hAnsi="Calibri" w:cs="Calibri"/>
          <w:color w:val="000000"/>
          <w:sz w:val="24"/>
          <w:szCs w:val="24"/>
        </w:rPr>
      </w:pPr>
      <w:r w:rsidRPr="004251F0">
        <w:rPr>
          <w:rFonts w:ascii="Calibri" w:hAnsi="Calibri" w:cs="Calibri"/>
          <w:color w:val="000000"/>
          <w:sz w:val="24"/>
          <w:szCs w:val="24"/>
        </w:rPr>
        <w:t xml:space="preserve">Adottato il Regolamento per </w:t>
      </w:r>
      <w:r>
        <w:rPr>
          <w:rFonts w:ascii="Calibri" w:hAnsi="Calibri" w:cs="Calibri"/>
          <w:color w:val="000000"/>
          <w:sz w:val="24"/>
          <w:szCs w:val="24"/>
        </w:rPr>
        <w:t>l’affido di incarichi come VTA</w:t>
      </w:r>
      <w:r w:rsidRPr="004251F0">
        <w:rPr>
          <w:rFonts w:ascii="Calibri" w:hAnsi="Calibri" w:cs="Calibri"/>
          <w:color w:val="000000"/>
          <w:sz w:val="24"/>
          <w:szCs w:val="24"/>
        </w:rPr>
        <w:t xml:space="preserve"> </w:t>
      </w:r>
    </w:p>
    <w:p w14:paraId="39DF2161" w14:textId="77777777" w:rsidR="004251F0" w:rsidRPr="004251F0" w:rsidRDefault="004251F0" w:rsidP="004D4423">
      <w:pPr>
        <w:pStyle w:val="Paragrafoelenco"/>
        <w:numPr>
          <w:ilvl w:val="0"/>
          <w:numId w:val="10"/>
        </w:numPr>
        <w:autoSpaceDE w:val="0"/>
        <w:autoSpaceDN w:val="0"/>
        <w:adjustRightInd w:val="0"/>
        <w:spacing w:after="0"/>
        <w:jc w:val="both"/>
        <w:rPr>
          <w:rFonts w:ascii="Calibri" w:hAnsi="Calibri" w:cs="Calibri"/>
          <w:color w:val="000000"/>
          <w:sz w:val="24"/>
          <w:szCs w:val="24"/>
        </w:rPr>
      </w:pPr>
      <w:r w:rsidRPr="004251F0">
        <w:rPr>
          <w:rFonts w:ascii="Calibri" w:hAnsi="Calibri" w:cs="Calibri"/>
          <w:color w:val="000000"/>
          <w:sz w:val="24"/>
          <w:szCs w:val="24"/>
        </w:rPr>
        <w:t xml:space="preserve">Predisposto, sin dal </w:t>
      </w:r>
      <w:r>
        <w:rPr>
          <w:rFonts w:ascii="Calibri" w:hAnsi="Calibri" w:cs="Calibri"/>
          <w:color w:val="000000"/>
          <w:sz w:val="24"/>
          <w:szCs w:val="24"/>
        </w:rPr>
        <w:t>2021</w:t>
      </w:r>
      <w:r w:rsidRPr="004251F0">
        <w:rPr>
          <w:rFonts w:ascii="Calibri" w:hAnsi="Calibri" w:cs="Calibri"/>
          <w:color w:val="000000"/>
          <w:sz w:val="24"/>
          <w:szCs w:val="24"/>
        </w:rPr>
        <w:t xml:space="preserve">, l’attestazione sull’assolvimento degli obblighi di trasparenza </w:t>
      </w:r>
    </w:p>
    <w:p w14:paraId="40105284" w14:textId="77777777" w:rsidR="004251F0" w:rsidRPr="004251F0" w:rsidRDefault="004251F0" w:rsidP="004D4423">
      <w:pPr>
        <w:pStyle w:val="Paragrafoelenco"/>
        <w:numPr>
          <w:ilvl w:val="0"/>
          <w:numId w:val="10"/>
        </w:numPr>
        <w:autoSpaceDE w:val="0"/>
        <w:autoSpaceDN w:val="0"/>
        <w:adjustRightInd w:val="0"/>
        <w:spacing w:after="0"/>
        <w:jc w:val="both"/>
        <w:rPr>
          <w:rFonts w:ascii="Calibri" w:hAnsi="Calibri" w:cs="Calibri"/>
          <w:color w:val="000000"/>
          <w:sz w:val="24"/>
          <w:szCs w:val="24"/>
        </w:rPr>
      </w:pPr>
      <w:r w:rsidRPr="004251F0">
        <w:rPr>
          <w:rFonts w:ascii="Calibri" w:hAnsi="Calibri" w:cs="Calibri"/>
          <w:color w:val="000000"/>
          <w:sz w:val="24"/>
          <w:szCs w:val="24"/>
        </w:rPr>
        <w:t xml:space="preserve">Pubblicazione della Relazione annuale del RPCT </w:t>
      </w:r>
    </w:p>
    <w:p w14:paraId="4D3A6858" w14:textId="77777777" w:rsidR="004251F0" w:rsidRPr="004251F0" w:rsidRDefault="004251F0" w:rsidP="004D4423">
      <w:pPr>
        <w:pStyle w:val="Paragrafoelenco"/>
        <w:numPr>
          <w:ilvl w:val="0"/>
          <w:numId w:val="10"/>
        </w:numPr>
        <w:autoSpaceDE w:val="0"/>
        <w:autoSpaceDN w:val="0"/>
        <w:adjustRightInd w:val="0"/>
        <w:spacing w:after="0"/>
        <w:jc w:val="both"/>
        <w:rPr>
          <w:rFonts w:ascii="Calibri" w:hAnsi="Calibri" w:cs="Calibri"/>
          <w:color w:val="000000"/>
          <w:sz w:val="24"/>
          <w:szCs w:val="24"/>
        </w:rPr>
      </w:pPr>
      <w:r w:rsidRPr="004251F0">
        <w:rPr>
          <w:rFonts w:ascii="Calibri" w:hAnsi="Calibri" w:cs="Calibri"/>
          <w:color w:val="000000"/>
          <w:sz w:val="24"/>
          <w:szCs w:val="24"/>
        </w:rPr>
        <w:t xml:space="preserve">Adottato ed attuato un piano di monitoraggio sulle misure di prevenzione </w:t>
      </w:r>
    </w:p>
    <w:p w14:paraId="54C1E25E" w14:textId="77777777" w:rsidR="004251F0" w:rsidRPr="004251F0" w:rsidRDefault="004251F0" w:rsidP="004251F0">
      <w:pPr>
        <w:pStyle w:val="Paragrafoelenco"/>
        <w:autoSpaceDE w:val="0"/>
        <w:autoSpaceDN w:val="0"/>
        <w:adjustRightInd w:val="0"/>
        <w:spacing w:after="0"/>
        <w:jc w:val="both"/>
        <w:rPr>
          <w:rFonts w:ascii="Calibri" w:hAnsi="Calibri" w:cs="Calibri"/>
          <w:b/>
          <w:bCs/>
          <w:u w:val="single"/>
        </w:rPr>
      </w:pPr>
    </w:p>
    <w:p w14:paraId="2D16074B" w14:textId="77777777" w:rsidR="004251F0" w:rsidRDefault="004251F0" w:rsidP="004D4423">
      <w:pPr>
        <w:pStyle w:val="Default"/>
        <w:numPr>
          <w:ilvl w:val="0"/>
          <w:numId w:val="3"/>
        </w:numPr>
        <w:spacing w:line="276" w:lineRule="auto"/>
        <w:rPr>
          <w:rFonts w:ascii="Calibri" w:hAnsi="Calibri" w:cs="Calibri"/>
          <w:b/>
          <w:bCs/>
          <w:color w:val="auto"/>
          <w:sz w:val="22"/>
          <w:szCs w:val="22"/>
          <w:u w:val="single"/>
        </w:rPr>
      </w:pPr>
      <w:r>
        <w:rPr>
          <w:rFonts w:ascii="Calibri" w:hAnsi="Calibri" w:cs="Calibri"/>
          <w:b/>
          <w:bCs/>
          <w:color w:val="auto"/>
          <w:sz w:val="22"/>
          <w:szCs w:val="22"/>
          <w:u w:val="single"/>
        </w:rPr>
        <w:t>OBIETTIVI STRATEGICI DI PREVENZIONE DELLA CORRUZIONE E TRASPARENZA</w:t>
      </w:r>
    </w:p>
    <w:p w14:paraId="4122853D" w14:textId="77777777" w:rsidR="004251F0" w:rsidRDefault="004251F0" w:rsidP="004251F0">
      <w:pPr>
        <w:pStyle w:val="Default"/>
        <w:spacing w:line="276" w:lineRule="auto"/>
        <w:rPr>
          <w:rFonts w:ascii="Calibri" w:hAnsi="Calibri" w:cs="Calibri"/>
          <w:b/>
          <w:bCs/>
          <w:color w:val="auto"/>
          <w:sz w:val="22"/>
          <w:szCs w:val="22"/>
          <w:u w:val="single"/>
        </w:rPr>
      </w:pPr>
    </w:p>
    <w:p w14:paraId="645E4974" w14:textId="1F2FA01E" w:rsidR="004251F0" w:rsidRPr="004251F0" w:rsidRDefault="004251F0" w:rsidP="004251F0">
      <w:pPr>
        <w:autoSpaceDE w:val="0"/>
        <w:autoSpaceDN w:val="0"/>
        <w:adjustRightInd w:val="0"/>
        <w:spacing w:after="0" w:line="240" w:lineRule="auto"/>
        <w:jc w:val="both"/>
        <w:rPr>
          <w:rFonts w:ascii="Calibri" w:hAnsi="Calibri" w:cs="Calibri"/>
          <w:color w:val="000000"/>
          <w:sz w:val="24"/>
          <w:szCs w:val="24"/>
        </w:rPr>
      </w:pPr>
      <w:r w:rsidRPr="004251F0">
        <w:rPr>
          <w:rFonts w:ascii="Calibri" w:hAnsi="Calibri" w:cs="Calibri"/>
          <w:color w:val="000000"/>
          <w:sz w:val="24"/>
          <w:szCs w:val="24"/>
        </w:rPr>
        <w:t xml:space="preserve">In considerazione del dettato normativo, il Consiglio direttivo ha proceduto a programmare i propri obiettivi strategici in materia di trasparenza e prevenzione della corruzione che sono stati formalmente adottati </w:t>
      </w:r>
      <w:r w:rsidR="000F6A42">
        <w:rPr>
          <w:rFonts w:ascii="Calibri" w:hAnsi="Calibri" w:cs="Calibri"/>
          <w:color w:val="000000"/>
          <w:sz w:val="24"/>
          <w:szCs w:val="24"/>
        </w:rPr>
        <w:t>in sede di direttivo</w:t>
      </w:r>
      <w:r w:rsidR="00334504">
        <w:rPr>
          <w:rFonts w:ascii="Calibri" w:hAnsi="Calibri" w:cs="Calibri"/>
          <w:color w:val="000000"/>
          <w:sz w:val="24"/>
          <w:szCs w:val="24"/>
        </w:rPr>
        <w:t xml:space="preserve"> del </w:t>
      </w:r>
      <w:r w:rsidR="001C1D03">
        <w:rPr>
          <w:rFonts w:ascii="Calibri" w:hAnsi="Calibri" w:cs="Calibri"/>
          <w:color w:val="000000"/>
          <w:sz w:val="24"/>
          <w:szCs w:val="24"/>
        </w:rPr>
        <w:t>19</w:t>
      </w:r>
      <w:r w:rsidR="009352EC">
        <w:rPr>
          <w:rFonts w:ascii="Calibri" w:hAnsi="Calibri" w:cs="Calibri"/>
          <w:color w:val="000000"/>
          <w:sz w:val="24"/>
          <w:szCs w:val="24"/>
        </w:rPr>
        <w:t>/</w:t>
      </w:r>
      <w:r w:rsidR="0097487A">
        <w:rPr>
          <w:rFonts w:ascii="Calibri" w:hAnsi="Calibri" w:cs="Calibri"/>
          <w:color w:val="000000"/>
          <w:sz w:val="24"/>
          <w:szCs w:val="24"/>
        </w:rPr>
        <w:t>12/202</w:t>
      </w:r>
      <w:r w:rsidR="001C1D03">
        <w:rPr>
          <w:rFonts w:ascii="Calibri" w:hAnsi="Calibri" w:cs="Calibri"/>
          <w:color w:val="000000"/>
          <w:sz w:val="24"/>
          <w:szCs w:val="24"/>
        </w:rPr>
        <w:t>3</w:t>
      </w:r>
    </w:p>
    <w:p w14:paraId="1034CE3F" w14:textId="77777777" w:rsidR="004251F0" w:rsidRPr="004251F0" w:rsidRDefault="004251F0" w:rsidP="004251F0">
      <w:pPr>
        <w:autoSpaceDE w:val="0"/>
        <w:autoSpaceDN w:val="0"/>
        <w:adjustRightInd w:val="0"/>
        <w:spacing w:after="0" w:line="240" w:lineRule="auto"/>
        <w:jc w:val="both"/>
        <w:rPr>
          <w:rFonts w:ascii="Calibri" w:hAnsi="Calibri" w:cs="Calibri"/>
          <w:color w:val="000000"/>
          <w:sz w:val="24"/>
          <w:szCs w:val="24"/>
        </w:rPr>
      </w:pPr>
      <w:r w:rsidRPr="004251F0">
        <w:rPr>
          <w:rFonts w:ascii="Calibri" w:hAnsi="Calibri" w:cs="Calibri"/>
          <w:color w:val="000000"/>
          <w:sz w:val="24"/>
          <w:szCs w:val="24"/>
        </w:rPr>
        <w:t>Tali obiettivi strategici relativi alla prevenzione della corruzione e della trasparenza entrano a pieno diritto nella programmazione strategico-economica dell'Ente</w:t>
      </w:r>
      <w:r w:rsidR="00334504">
        <w:rPr>
          <w:rFonts w:ascii="Calibri" w:hAnsi="Calibri" w:cs="Calibri"/>
          <w:color w:val="000000"/>
          <w:sz w:val="24"/>
          <w:szCs w:val="24"/>
        </w:rPr>
        <w:t>.</w:t>
      </w:r>
      <w:r w:rsidRPr="004251F0">
        <w:rPr>
          <w:rFonts w:ascii="Calibri" w:hAnsi="Calibri" w:cs="Calibri"/>
          <w:color w:val="000000"/>
          <w:sz w:val="24"/>
          <w:szCs w:val="24"/>
        </w:rPr>
        <w:t xml:space="preserve"> </w:t>
      </w:r>
    </w:p>
    <w:p w14:paraId="54D8F7F7" w14:textId="4534F1A5" w:rsidR="004251F0" w:rsidRPr="004251F0" w:rsidRDefault="004251F0" w:rsidP="004251F0">
      <w:pPr>
        <w:autoSpaceDE w:val="0"/>
        <w:autoSpaceDN w:val="0"/>
        <w:adjustRightInd w:val="0"/>
        <w:spacing w:after="0" w:line="240" w:lineRule="auto"/>
        <w:jc w:val="both"/>
        <w:rPr>
          <w:rFonts w:ascii="Calibri" w:hAnsi="Calibri" w:cs="Calibri"/>
          <w:color w:val="000000"/>
          <w:sz w:val="24"/>
          <w:szCs w:val="24"/>
        </w:rPr>
      </w:pPr>
      <w:r w:rsidRPr="004251F0">
        <w:rPr>
          <w:rFonts w:ascii="Calibri" w:hAnsi="Calibri" w:cs="Calibri"/>
          <w:color w:val="000000"/>
          <w:sz w:val="24"/>
          <w:szCs w:val="24"/>
        </w:rPr>
        <w:t xml:space="preserve">Gli obiettivi si distinguono in obiettivi di lungo termine da attuarsi nel triennio </w:t>
      </w:r>
      <w:r w:rsidR="00743436" w:rsidRPr="00743436">
        <w:rPr>
          <w:rFonts w:ascii="Calibri" w:hAnsi="Calibri" w:cs="Calibri"/>
        </w:rPr>
        <w:t>2024_2026</w:t>
      </w:r>
      <w:r w:rsidR="00743436">
        <w:rPr>
          <w:rFonts w:ascii="Calibri" w:hAnsi="Calibri" w:cs="Calibri"/>
        </w:rPr>
        <w:t xml:space="preserve"> </w:t>
      </w:r>
      <w:r w:rsidRPr="004251F0">
        <w:rPr>
          <w:rFonts w:ascii="Calibri" w:hAnsi="Calibri" w:cs="Calibri"/>
          <w:color w:val="000000"/>
          <w:sz w:val="24"/>
          <w:szCs w:val="24"/>
        </w:rPr>
        <w:t>e in obiettivi di medio termine da attuarsi nel 202</w:t>
      </w:r>
      <w:r w:rsidR="001C1D03">
        <w:rPr>
          <w:rFonts w:ascii="Calibri" w:hAnsi="Calibri" w:cs="Calibri"/>
          <w:color w:val="000000"/>
          <w:sz w:val="24"/>
          <w:szCs w:val="24"/>
        </w:rPr>
        <w:t>4</w:t>
      </w:r>
      <w:r w:rsidR="009352EC">
        <w:rPr>
          <w:rFonts w:ascii="Calibri" w:hAnsi="Calibri" w:cs="Calibri"/>
          <w:color w:val="000000"/>
          <w:sz w:val="24"/>
          <w:szCs w:val="24"/>
        </w:rPr>
        <w:t>.</w:t>
      </w:r>
      <w:r w:rsidRPr="004251F0">
        <w:rPr>
          <w:rFonts w:ascii="Calibri" w:hAnsi="Calibri" w:cs="Calibri"/>
          <w:color w:val="000000"/>
          <w:sz w:val="24"/>
          <w:szCs w:val="24"/>
        </w:rPr>
        <w:t xml:space="preserve"> </w:t>
      </w:r>
    </w:p>
    <w:p w14:paraId="22AD9799" w14:textId="77777777" w:rsidR="001D24A7" w:rsidRDefault="001D24A7" w:rsidP="004251F0">
      <w:pPr>
        <w:autoSpaceDE w:val="0"/>
        <w:autoSpaceDN w:val="0"/>
        <w:adjustRightInd w:val="0"/>
        <w:spacing w:after="0" w:line="240" w:lineRule="auto"/>
        <w:jc w:val="both"/>
        <w:rPr>
          <w:rFonts w:ascii="Calibri" w:hAnsi="Calibri" w:cs="Calibri"/>
          <w:b/>
          <w:i/>
          <w:color w:val="000000"/>
          <w:sz w:val="24"/>
          <w:szCs w:val="24"/>
        </w:rPr>
      </w:pPr>
    </w:p>
    <w:p w14:paraId="789D8C64" w14:textId="77777777" w:rsidR="004251F0" w:rsidRPr="004251F0" w:rsidRDefault="004251F0" w:rsidP="004251F0">
      <w:pPr>
        <w:autoSpaceDE w:val="0"/>
        <w:autoSpaceDN w:val="0"/>
        <w:adjustRightInd w:val="0"/>
        <w:spacing w:after="0" w:line="240" w:lineRule="auto"/>
        <w:jc w:val="both"/>
        <w:rPr>
          <w:rFonts w:ascii="Calibri" w:hAnsi="Calibri" w:cs="Calibri"/>
          <w:b/>
          <w:i/>
          <w:color w:val="000000"/>
          <w:sz w:val="24"/>
          <w:szCs w:val="24"/>
        </w:rPr>
      </w:pPr>
      <w:r w:rsidRPr="004251F0">
        <w:rPr>
          <w:rFonts w:ascii="Calibri" w:hAnsi="Calibri" w:cs="Calibri"/>
          <w:b/>
          <w:i/>
          <w:color w:val="000000"/>
          <w:sz w:val="24"/>
          <w:szCs w:val="24"/>
        </w:rPr>
        <w:t xml:space="preserve">Obiettivi lungo termine </w:t>
      </w:r>
    </w:p>
    <w:p w14:paraId="4F1FC0ED" w14:textId="77777777" w:rsidR="004251F0" w:rsidRPr="004251F0" w:rsidRDefault="004251F0" w:rsidP="004251F0">
      <w:pPr>
        <w:autoSpaceDE w:val="0"/>
        <w:autoSpaceDN w:val="0"/>
        <w:adjustRightInd w:val="0"/>
        <w:spacing w:after="49" w:line="240" w:lineRule="auto"/>
        <w:jc w:val="both"/>
        <w:rPr>
          <w:rFonts w:ascii="Calibri" w:hAnsi="Calibri" w:cs="Calibri"/>
          <w:color w:val="000000"/>
          <w:sz w:val="24"/>
          <w:szCs w:val="24"/>
        </w:rPr>
      </w:pPr>
      <w:r w:rsidRPr="004251F0">
        <w:rPr>
          <w:rFonts w:ascii="Calibri" w:hAnsi="Calibri" w:cs="Calibri"/>
          <w:color w:val="000000"/>
          <w:sz w:val="24"/>
          <w:szCs w:val="24"/>
        </w:rPr>
        <w:t>1. Maggiore partecipazione degli stakeholder all’attuazione della normativa anticorruzione e trasparenza; ciò implica una più assidua condivisione delle politiche anticorruzione dell’ente con i propri iscritti. A tal riguardo con cadenza annuale e in concomitanza dell’approvazione del bilancio consuntivo il Consiglio direttivo, anche con la partecipazione del RPCT dell’ente, relazionerà sullo stato di compliance della normativa e sui risvolti organizzativi e di maggiore efficacia. Soggetto competente all’attuazione di tale obiettivo è il Consigli</w:t>
      </w:r>
      <w:r w:rsidR="001D24A7">
        <w:rPr>
          <w:rFonts w:ascii="Calibri" w:hAnsi="Calibri" w:cs="Calibri"/>
          <w:color w:val="000000"/>
          <w:sz w:val="24"/>
          <w:szCs w:val="24"/>
        </w:rPr>
        <w:t xml:space="preserve">o Direttivo; </w:t>
      </w:r>
      <w:r w:rsidR="001D24A7">
        <w:rPr>
          <w:rFonts w:ascii="Calibri" w:hAnsi="Calibri" w:cs="Calibri"/>
          <w:i/>
          <w:color w:val="000000"/>
          <w:sz w:val="24"/>
          <w:szCs w:val="24"/>
        </w:rPr>
        <w:t>tale obiettivo verrà espletato in sede di assemblea annuale dei soci. Durante tutto l’anno si faranno comunicazioni ai soci sul lavoro del RPCT.</w:t>
      </w:r>
      <w:r w:rsidRPr="004251F0">
        <w:rPr>
          <w:rFonts w:ascii="Calibri" w:hAnsi="Calibri" w:cs="Calibri"/>
          <w:color w:val="000000"/>
          <w:sz w:val="24"/>
          <w:szCs w:val="24"/>
        </w:rPr>
        <w:t xml:space="preserve"> </w:t>
      </w:r>
    </w:p>
    <w:p w14:paraId="103933D2" w14:textId="767156A3" w:rsidR="004251F0" w:rsidRPr="004251F0" w:rsidRDefault="004251F0" w:rsidP="004251F0">
      <w:pPr>
        <w:autoSpaceDE w:val="0"/>
        <w:autoSpaceDN w:val="0"/>
        <w:adjustRightInd w:val="0"/>
        <w:spacing w:after="49" w:line="240" w:lineRule="auto"/>
        <w:jc w:val="both"/>
        <w:rPr>
          <w:rFonts w:ascii="Calibri" w:hAnsi="Calibri" w:cs="Calibri"/>
          <w:color w:val="000000"/>
          <w:sz w:val="24"/>
          <w:szCs w:val="24"/>
        </w:rPr>
      </w:pPr>
      <w:r w:rsidRPr="004251F0">
        <w:rPr>
          <w:rFonts w:ascii="Calibri" w:hAnsi="Calibri" w:cs="Calibri"/>
          <w:color w:val="000000"/>
          <w:sz w:val="24"/>
          <w:szCs w:val="24"/>
        </w:rPr>
        <w:t xml:space="preserve">2. Maggiore sensibilizzazione dei soggetti che a qualsiasi titolo gestiscono l’ente verso le tematiche di etica ed integrità; soggetti competenti all’attuazione di tale obiettivo sono il Consiglio Direttivo e il RPCT ciascuno per le proprie </w:t>
      </w:r>
      <w:r w:rsidR="009352EC" w:rsidRPr="004251F0">
        <w:rPr>
          <w:rFonts w:ascii="Calibri" w:hAnsi="Calibri" w:cs="Calibri"/>
          <w:color w:val="000000"/>
          <w:sz w:val="24"/>
          <w:szCs w:val="24"/>
        </w:rPr>
        <w:t>competenze;</w:t>
      </w:r>
      <w:r w:rsidR="009352EC">
        <w:rPr>
          <w:rFonts w:ascii="Calibri" w:hAnsi="Calibri" w:cs="Calibri"/>
          <w:color w:val="000000"/>
          <w:sz w:val="24"/>
          <w:szCs w:val="24"/>
        </w:rPr>
        <w:t xml:space="preserve"> </w:t>
      </w:r>
      <w:r w:rsidR="009352EC" w:rsidRPr="004251F0">
        <w:rPr>
          <w:rFonts w:ascii="Calibri" w:hAnsi="Calibri" w:cs="Calibri"/>
          <w:color w:val="000000"/>
          <w:sz w:val="24"/>
          <w:szCs w:val="24"/>
        </w:rPr>
        <w:t>il</w:t>
      </w:r>
      <w:r w:rsidR="001D24A7">
        <w:rPr>
          <w:rFonts w:ascii="Calibri" w:hAnsi="Calibri" w:cs="Calibri"/>
          <w:i/>
          <w:color w:val="000000"/>
          <w:sz w:val="24"/>
          <w:szCs w:val="24"/>
        </w:rPr>
        <w:t xml:space="preserve"> periodo di attuazione sarà tutto il </w:t>
      </w:r>
      <w:r w:rsidR="001C1D03">
        <w:rPr>
          <w:rFonts w:ascii="Calibri" w:hAnsi="Calibri" w:cs="Calibri"/>
          <w:i/>
          <w:color w:val="000000"/>
          <w:sz w:val="24"/>
          <w:szCs w:val="24"/>
        </w:rPr>
        <w:t>2024</w:t>
      </w:r>
      <w:r w:rsidRPr="004251F0">
        <w:rPr>
          <w:rFonts w:ascii="Calibri" w:hAnsi="Calibri" w:cs="Calibri"/>
          <w:color w:val="000000"/>
          <w:sz w:val="24"/>
          <w:szCs w:val="24"/>
        </w:rPr>
        <w:t xml:space="preserve">. Ciò viene attuato mediante: </w:t>
      </w:r>
    </w:p>
    <w:p w14:paraId="7D85AC18" w14:textId="77777777" w:rsidR="004251F0" w:rsidRDefault="004251F0" w:rsidP="004D4423">
      <w:pPr>
        <w:pStyle w:val="Paragrafoelenco"/>
        <w:numPr>
          <w:ilvl w:val="1"/>
          <w:numId w:val="11"/>
        </w:numPr>
        <w:autoSpaceDE w:val="0"/>
        <w:autoSpaceDN w:val="0"/>
        <w:adjustRightInd w:val="0"/>
        <w:spacing w:after="0" w:line="240" w:lineRule="auto"/>
        <w:jc w:val="both"/>
        <w:rPr>
          <w:rFonts w:ascii="Calibri" w:hAnsi="Calibri" w:cs="Calibri"/>
          <w:color w:val="000000"/>
          <w:sz w:val="24"/>
          <w:szCs w:val="24"/>
        </w:rPr>
      </w:pPr>
      <w:r w:rsidRPr="001D24A7">
        <w:rPr>
          <w:rFonts w:ascii="Calibri" w:hAnsi="Calibri" w:cs="Calibri"/>
          <w:color w:val="000000"/>
          <w:sz w:val="24"/>
          <w:szCs w:val="24"/>
        </w:rPr>
        <w:lastRenderedPageBreak/>
        <w:t>l’organizzazione di almeno una sessione formativa per anno avente ad oggetto tematiche afferenti</w:t>
      </w:r>
      <w:r w:rsidR="001D24A7">
        <w:rPr>
          <w:rFonts w:ascii="Calibri" w:hAnsi="Calibri" w:cs="Calibri"/>
          <w:color w:val="000000"/>
          <w:sz w:val="24"/>
          <w:szCs w:val="24"/>
        </w:rPr>
        <w:t xml:space="preserve"> i principi comportamentali dei </w:t>
      </w:r>
      <w:r w:rsidRPr="001D24A7">
        <w:rPr>
          <w:rFonts w:ascii="Calibri" w:hAnsi="Calibri" w:cs="Calibri"/>
          <w:color w:val="000000"/>
          <w:sz w:val="24"/>
          <w:szCs w:val="24"/>
        </w:rPr>
        <w:t>Consiglieri e dei consulenti/collaboratori e la connessione tra questi e il perseguimento della politica anticorruzione. La sessione formativa, la cui organizzazione pertiene al Consiglio Direttivo con il supporto del RPCT, sarà seguita da un test di verifica di apprendimento e le presenze saranno verificate dal RPCT. I materiali didattici, i registri presenze e i test di apprendimen</w:t>
      </w:r>
      <w:r w:rsidR="00F37E92">
        <w:rPr>
          <w:rFonts w:ascii="Calibri" w:hAnsi="Calibri" w:cs="Calibri"/>
          <w:color w:val="000000"/>
          <w:sz w:val="24"/>
          <w:szCs w:val="24"/>
        </w:rPr>
        <w:t>to saranno conservati dal RCPT.</w:t>
      </w:r>
    </w:p>
    <w:p w14:paraId="0C280663" w14:textId="77777777" w:rsidR="00C54CB4" w:rsidRPr="00617E0A" w:rsidRDefault="00F37E92" w:rsidP="004D4423">
      <w:pPr>
        <w:pStyle w:val="Paragrafoelenco"/>
        <w:numPr>
          <w:ilvl w:val="1"/>
          <w:numId w:val="11"/>
        </w:numPr>
        <w:autoSpaceDE w:val="0"/>
        <w:autoSpaceDN w:val="0"/>
        <w:adjustRightInd w:val="0"/>
        <w:spacing w:after="0" w:line="240" w:lineRule="auto"/>
        <w:jc w:val="both"/>
        <w:rPr>
          <w:rFonts w:ascii="Calibri" w:hAnsi="Calibri" w:cs="Calibri"/>
          <w:color w:val="000000"/>
          <w:sz w:val="24"/>
          <w:szCs w:val="24"/>
        </w:rPr>
      </w:pPr>
      <w:r w:rsidRPr="00F37E92">
        <w:rPr>
          <w:rFonts w:ascii="Calibri" w:hAnsi="Calibri" w:cs="Calibri"/>
          <w:color w:val="000000"/>
          <w:sz w:val="24"/>
          <w:szCs w:val="24"/>
        </w:rPr>
        <w:t xml:space="preserve">specifica richiesta di osservazioni sul PTPTC </w:t>
      </w:r>
      <w:r w:rsidRPr="00617E0A">
        <w:rPr>
          <w:rFonts w:ascii="Calibri" w:hAnsi="Calibri" w:cs="Calibri"/>
          <w:color w:val="000000"/>
          <w:sz w:val="24"/>
          <w:szCs w:val="24"/>
        </w:rPr>
        <w:t>a tutti i dipendenti, collaboratori e consulenti dell’ente; la richiesta viene inviata dal RPCT contestualmente alla pubblica consultazione.</w:t>
      </w:r>
    </w:p>
    <w:p w14:paraId="7689CC91" w14:textId="77777777" w:rsidR="00C54CB4" w:rsidRDefault="00C54CB4" w:rsidP="00C54CB4">
      <w:pPr>
        <w:pStyle w:val="Paragrafoelenco"/>
        <w:autoSpaceDE w:val="0"/>
        <w:autoSpaceDN w:val="0"/>
        <w:adjustRightInd w:val="0"/>
        <w:spacing w:after="0" w:line="240" w:lineRule="auto"/>
        <w:ind w:left="1440"/>
        <w:jc w:val="both"/>
        <w:rPr>
          <w:rFonts w:ascii="Calibri" w:hAnsi="Calibri" w:cs="Calibri"/>
          <w:color w:val="000000"/>
          <w:sz w:val="24"/>
          <w:szCs w:val="24"/>
        </w:rPr>
      </w:pPr>
    </w:p>
    <w:p w14:paraId="1F79D741" w14:textId="406ED1BF" w:rsidR="00C54CB4" w:rsidRPr="00C54CB4" w:rsidRDefault="00C54CB4" w:rsidP="00C54CB4">
      <w:pPr>
        <w:jc w:val="both"/>
      </w:pPr>
      <w:r w:rsidRPr="00C54CB4">
        <w:t xml:space="preserve">3. Riorganizzazione dell’Ordine con individuazione e diffusione di regolamenti, procedure e linee guida per lo svolgimento di ciascuna attività. A tal riguardo, nel triennio di riferimento l’obiettivo è procedere alla mappatura della autoregolamentazione già esistente, valutarne l’attualità e coerenza con la normativa e con le attività e individuare quali procedure/regolamentazioni interne devono essere riviste, integrate o modificate. Soggetto responsabile di tale attività di gap analysis è il Consiglio Direttivo coordinato dal Consigliere Segretario e dal RPCT. L’esisto di tale attività deve condurre auspicabilmente ad una maggiore integrazione tra i presidi organizzativi e le esigenze di controllo propri </w:t>
      </w:r>
      <w:r>
        <w:t xml:space="preserve">della normativa </w:t>
      </w:r>
      <w:r w:rsidR="009352EC">
        <w:t>anticorruzione;</w:t>
      </w:r>
      <w:r w:rsidR="009352EC">
        <w:rPr>
          <w:rFonts w:ascii="Calibri" w:hAnsi="Calibri" w:cs="Calibri"/>
          <w:color w:val="000000"/>
          <w:sz w:val="24"/>
          <w:szCs w:val="24"/>
        </w:rPr>
        <w:t xml:space="preserve"> </w:t>
      </w:r>
      <w:r w:rsidR="009352EC" w:rsidRPr="004251F0">
        <w:rPr>
          <w:rFonts w:ascii="Calibri" w:hAnsi="Calibri" w:cs="Calibri"/>
          <w:color w:val="000000"/>
          <w:sz w:val="24"/>
          <w:szCs w:val="24"/>
        </w:rPr>
        <w:t>il</w:t>
      </w:r>
      <w:r>
        <w:rPr>
          <w:rFonts w:ascii="Calibri" w:hAnsi="Calibri" w:cs="Calibri"/>
          <w:i/>
          <w:color w:val="000000"/>
          <w:sz w:val="24"/>
          <w:szCs w:val="24"/>
        </w:rPr>
        <w:t xml:space="preserve"> periodo di attuazione sarà tutto il </w:t>
      </w:r>
      <w:r w:rsidR="001C1D03">
        <w:rPr>
          <w:rFonts w:ascii="Calibri" w:hAnsi="Calibri" w:cs="Calibri"/>
          <w:i/>
          <w:color w:val="000000"/>
          <w:sz w:val="24"/>
          <w:szCs w:val="24"/>
        </w:rPr>
        <w:t>2024</w:t>
      </w:r>
      <w:r>
        <w:rPr>
          <w:rFonts w:ascii="Calibri" w:hAnsi="Calibri" w:cs="Calibri"/>
          <w:i/>
          <w:color w:val="000000"/>
          <w:sz w:val="24"/>
          <w:szCs w:val="24"/>
        </w:rPr>
        <w:t>.</w:t>
      </w:r>
    </w:p>
    <w:p w14:paraId="2043A6C4" w14:textId="5B66994E" w:rsidR="00C54CB4" w:rsidRDefault="00C54CB4" w:rsidP="00C54CB4">
      <w:pPr>
        <w:jc w:val="both"/>
        <w:rPr>
          <w:rFonts w:ascii="Calibri" w:hAnsi="Calibri" w:cs="Calibri"/>
          <w:i/>
          <w:color w:val="000000"/>
          <w:sz w:val="24"/>
          <w:szCs w:val="24"/>
        </w:rPr>
      </w:pPr>
      <w:r w:rsidRPr="00C54CB4">
        <w:t xml:space="preserve">4. Promuovere e favorire la cultura dell’integrità e della legalità negli organismi partecipati; Protocollo di integrità – tale attività pertiene al Consiglio Direttivo che la attua mediante il supporto del RPCT; </w:t>
      </w:r>
      <w:r>
        <w:rPr>
          <w:rFonts w:ascii="Calibri" w:hAnsi="Calibri" w:cs="Calibri"/>
          <w:i/>
          <w:color w:val="000000"/>
          <w:sz w:val="24"/>
          <w:szCs w:val="24"/>
        </w:rPr>
        <w:t>il periodo di attuazione sarà tutto il 202</w:t>
      </w:r>
      <w:r w:rsidR="001C1D03">
        <w:rPr>
          <w:rFonts w:ascii="Calibri" w:hAnsi="Calibri" w:cs="Calibri"/>
          <w:i/>
          <w:color w:val="000000"/>
          <w:sz w:val="24"/>
          <w:szCs w:val="24"/>
        </w:rPr>
        <w:t>4</w:t>
      </w:r>
      <w:r>
        <w:rPr>
          <w:rFonts w:ascii="Calibri" w:hAnsi="Calibri" w:cs="Calibri"/>
          <w:i/>
          <w:color w:val="000000"/>
          <w:sz w:val="24"/>
          <w:szCs w:val="24"/>
        </w:rPr>
        <w:t>.</w:t>
      </w:r>
    </w:p>
    <w:p w14:paraId="5E6171FC" w14:textId="412AD0F3" w:rsidR="00C54CB4" w:rsidRDefault="00C54CB4" w:rsidP="00C54CB4">
      <w:pPr>
        <w:jc w:val="both"/>
        <w:rPr>
          <w:rFonts w:ascii="Calibri" w:hAnsi="Calibri" w:cs="Calibri"/>
          <w:i/>
          <w:color w:val="000000"/>
          <w:sz w:val="24"/>
          <w:szCs w:val="24"/>
        </w:rPr>
      </w:pPr>
      <w:r w:rsidRPr="00C54CB4">
        <w:t xml:space="preserve">5. Potenziamento dell’attività di monitoraggio; soggetto responsabile è il RPCT; la scadenza è </w:t>
      </w:r>
      <w:r>
        <w:rPr>
          <w:rFonts w:ascii="Calibri" w:hAnsi="Calibri" w:cs="Calibri"/>
          <w:i/>
          <w:color w:val="000000"/>
          <w:sz w:val="24"/>
          <w:szCs w:val="24"/>
        </w:rPr>
        <w:t>il periodo di attuazione sarà tutto il 202</w:t>
      </w:r>
      <w:r w:rsidR="001C1D03">
        <w:rPr>
          <w:rFonts w:ascii="Calibri" w:hAnsi="Calibri" w:cs="Calibri"/>
          <w:i/>
          <w:color w:val="000000"/>
          <w:sz w:val="24"/>
          <w:szCs w:val="24"/>
        </w:rPr>
        <w:t>4</w:t>
      </w:r>
      <w:r>
        <w:rPr>
          <w:rFonts w:ascii="Calibri" w:hAnsi="Calibri" w:cs="Calibri"/>
          <w:i/>
          <w:color w:val="000000"/>
          <w:sz w:val="24"/>
          <w:szCs w:val="24"/>
        </w:rPr>
        <w:t>.</w:t>
      </w:r>
    </w:p>
    <w:p w14:paraId="5B5EC702" w14:textId="77777777" w:rsidR="00C54CB4" w:rsidRDefault="00C54CB4" w:rsidP="00C54CB4">
      <w:pPr>
        <w:jc w:val="both"/>
      </w:pPr>
      <w:r w:rsidRPr="00C54CB4">
        <w:t xml:space="preserve">6. Integrazione tra il sistema di monitoraggio delle misure anticorruzione e i sistemi di controllo interno; a tal riguardo gli esiti del monitoraggio condotto dal RPCT saranno condivisi con l’assemblea degli iscritti; resta inteso che la Relazione del RPCT svolta con cadenza annuale è pubblicata sul sito ed è accessibile a tutti. </w:t>
      </w:r>
    </w:p>
    <w:p w14:paraId="5E05783C" w14:textId="77777777" w:rsidR="00EF5739" w:rsidRPr="00C54CB4" w:rsidRDefault="00EF5739" w:rsidP="00C54CB4">
      <w:pPr>
        <w:jc w:val="both"/>
      </w:pPr>
    </w:p>
    <w:p w14:paraId="12E26DD7" w14:textId="77777777" w:rsidR="00EF5739" w:rsidRPr="0034179C" w:rsidRDefault="00EF5739" w:rsidP="0034179C">
      <w:pPr>
        <w:autoSpaceDE w:val="0"/>
        <w:autoSpaceDN w:val="0"/>
        <w:adjustRightInd w:val="0"/>
        <w:spacing w:after="0" w:line="240" w:lineRule="auto"/>
        <w:jc w:val="both"/>
        <w:rPr>
          <w:rFonts w:ascii="Calibri" w:hAnsi="Calibri" w:cs="Calibri"/>
          <w:b/>
          <w:i/>
          <w:color w:val="000000"/>
          <w:sz w:val="24"/>
          <w:szCs w:val="24"/>
        </w:rPr>
      </w:pPr>
      <w:r w:rsidRPr="0034179C">
        <w:rPr>
          <w:rFonts w:ascii="Calibri" w:hAnsi="Calibri" w:cs="Calibri"/>
          <w:b/>
          <w:i/>
          <w:color w:val="000000"/>
          <w:sz w:val="24"/>
          <w:szCs w:val="24"/>
        </w:rPr>
        <w:t xml:space="preserve">Gli obiettivi di medio termine </w:t>
      </w:r>
    </w:p>
    <w:p w14:paraId="139C94FE" w14:textId="77777777" w:rsidR="0034179C" w:rsidRPr="0034179C" w:rsidRDefault="0034179C" w:rsidP="0034179C">
      <w:pPr>
        <w:autoSpaceDE w:val="0"/>
        <w:autoSpaceDN w:val="0"/>
        <w:adjustRightInd w:val="0"/>
        <w:spacing w:after="0" w:line="240" w:lineRule="auto"/>
        <w:jc w:val="both"/>
        <w:rPr>
          <w:rFonts w:ascii="Calibri" w:hAnsi="Calibri" w:cs="Calibri"/>
          <w:b/>
          <w:i/>
          <w:color w:val="000000"/>
          <w:sz w:val="24"/>
          <w:szCs w:val="24"/>
        </w:rPr>
      </w:pPr>
    </w:p>
    <w:p w14:paraId="790C9D7A" w14:textId="77777777" w:rsidR="00EF5739" w:rsidRPr="0034179C" w:rsidRDefault="00EF5739" w:rsidP="0034179C">
      <w:pPr>
        <w:autoSpaceDE w:val="0"/>
        <w:autoSpaceDN w:val="0"/>
        <w:adjustRightInd w:val="0"/>
        <w:spacing w:after="59" w:line="240" w:lineRule="auto"/>
        <w:jc w:val="both"/>
        <w:rPr>
          <w:rFonts w:ascii="Calibri" w:hAnsi="Calibri" w:cs="Calibri"/>
          <w:color w:val="000000"/>
          <w:sz w:val="24"/>
          <w:szCs w:val="24"/>
        </w:rPr>
      </w:pPr>
      <w:r w:rsidRPr="0034179C">
        <w:rPr>
          <w:rFonts w:ascii="Calibri" w:hAnsi="Calibri" w:cs="Calibri"/>
          <w:color w:val="000000"/>
          <w:sz w:val="24"/>
          <w:szCs w:val="24"/>
        </w:rPr>
        <w:t xml:space="preserve">1. Promozione di maggiori livelli di trasparenza: </w:t>
      </w:r>
    </w:p>
    <w:p w14:paraId="74023CEA" w14:textId="77777777" w:rsidR="00EF5739" w:rsidRPr="0034179C" w:rsidRDefault="00EF5739" w:rsidP="004D4423">
      <w:pPr>
        <w:pStyle w:val="Paragrafoelenco"/>
        <w:numPr>
          <w:ilvl w:val="1"/>
          <w:numId w:val="12"/>
        </w:numPr>
        <w:autoSpaceDE w:val="0"/>
        <w:autoSpaceDN w:val="0"/>
        <w:adjustRightInd w:val="0"/>
        <w:spacing w:after="59" w:line="240" w:lineRule="auto"/>
        <w:jc w:val="both"/>
        <w:rPr>
          <w:rFonts w:ascii="Calibri" w:hAnsi="Calibri" w:cs="Calibri"/>
          <w:color w:val="000000"/>
          <w:sz w:val="24"/>
          <w:szCs w:val="24"/>
        </w:rPr>
      </w:pPr>
      <w:r w:rsidRPr="0034179C">
        <w:rPr>
          <w:rFonts w:ascii="Calibri" w:hAnsi="Calibri" w:cs="Calibri"/>
          <w:color w:val="000000"/>
          <w:sz w:val="24"/>
          <w:szCs w:val="24"/>
        </w:rPr>
        <w:t xml:space="preserve">Aggiornamento tempestivo della sezione Amministrazione Trasparente; a tal riguardo, l’Ordine ritiene opportuno dotarsi </w:t>
      </w:r>
      <w:r w:rsidRPr="00617E0A">
        <w:rPr>
          <w:rFonts w:ascii="Calibri" w:hAnsi="Calibri" w:cs="Calibri"/>
          <w:color w:val="000000"/>
          <w:sz w:val="24"/>
          <w:szCs w:val="24"/>
        </w:rPr>
        <w:t>di una Carta dei Servizi utile per presentare in maniera efficace e sintetica le proprie attività, soprattutto con</w:t>
      </w:r>
      <w:r w:rsidRPr="0034179C">
        <w:rPr>
          <w:rFonts w:ascii="Calibri" w:hAnsi="Calibri" w:cs="Calibri"/>
          <w:color w:val="000000"/>
          <w:sz w:val="24"/>
          <w:szCs w:val="24"/>
        </w:rPr>
        <w:t xml:space="preserve"> riguardo ai neoiscritti </w:t>
      </w:r>
    </w:p>
    <w:p w14:paraId="14E7D6EB" w14:textId="77777777" w:rsidR="00617E0A" w:rsidRDefault="00617E0A" w:rsidP="004D4423">
      <w:pPr>
        <w:pStyle w:val="Paragrafoelenco"/>
        <w:numPr>
          <w:ilvl w:val="1"/>
          <w:numId w:val="13"/>
        </w:numPr>
        <w:autoSpaceDE w:val="0"/>
        <w:autoSpaceDN w:val="0"/>
        <w:adjustRightInd w:val="0"/>
        <w:spacing w:after="59" w:line="240" w:lineRule="auto"/>
        <w:jc w:val="both"/>
        <w:rPr>
          <w:rFonts w:ascii="Calibri" w:hAnsi="Calibri" w:cs="Calibri"/>
          <w:color w:val="000000"/>
          <w:sz w:val="24"/>
          <w:szCs w:val="24"/>
        </w:rPr>
      </w:pPr>
      <w:r>
        <w:rPr>
          <w:rFonts w:ascii="Calibri" w:hAnsi="Calibri" w:cs="Calibri"/>
          <w:color w:val="000000"/>
        </w:rPr>
        <w:t>pubblicazione delle delibere adottate</w:t>
      </w:r>
      <w:r w:rsidRPr="0034179C">
        <w:rPr>
          <w:rFonts w:ascii="Calibri" w:hAnsi="Calibri" w:cs="Calibri"/>
          <w:color w:val="000000"/>
          <w:sz w:val="24"/>
          <w:szCs w:val="24"/>
        </w:rPr>
        <w:t xml:space="preserve"> </w:t>
      </w:r>
    </w:p>
    <w:p w14:paraId="1D2CBD3B" w14:textId="77777777" w:rsidR="00EF5739" w:rsidRPr="0034179C" w:rsidRDefault="00617E0A" w:rsidP="004D4423">
      <w:pPr>
        <w:pStyle w:val="Paragrafoelenco"/>
        <w:numPr>
          <w:ilvl w:val="1"/>
          <w:numId w:val="13"/>
        </w:numPr>
        <w:autoSpaceDE w:val="0"/>
        <w:autoSpaceDN w:val="0"/>
        <w:adjustRightInd w:val="0"/>
        <w:spacing w:after="59" w:line="240" w:lineRule="auto"/>
        <w:jc w:val="both"/>
        <w:rPr>
          <w:rFonts w:ascii="Calibri" w:hAnsi="Calibri" w:cs="Calibri"/>
          <w:color w:val="000000"/>
          <w:sz w:val="24"/>
          <w:szCs w:val="24"/>
        </w:rPr>
      </w:pPr>
      <w:r>
        <w:rPr>
          <w:rFonts w:ascii="Calibri" w:hAnsi="Calibri" w:cs="Calibri"/>
          <w:color w:val="000000"/>
          <w:sz w:val="24"/>
          <w:szCs w:val="24"/>
        </w:rPr>
        <w:t>p</w:t>
      </w:r>
      <w:r w:rsidR="00EF5739" w:rsidRPr="0034179C">
        <w:rPr>
          <w:rFonts w:ascii="Calibri" w:hAnsi="Calibri" w:cs="Calibri"/>
          <w:color w:val="000000"/>
          <w:sz w:val="24"/>
          <w:szCs w:val="24"/>
        </w:rPr>
        <w:t xml:space="preserve">ubblicazione sull’home page della notizia di approvazione del PTPCT con </w:t>
      </w:r>
      <w:r w:rsidR="0034179C">
        <w:rPr>
          <w:rFonts w:ascii="Calibri" w:hAnsi="Calibri" w:cs="Calibri"/>
          <w:color w:val="000000"/>
          <w:sz w:val="24"/>
          <w:szCs w:val="24"/>
        </w:rPr>
        <w:t>evidenziato il link</w:t>
      </w:r>
    </w:p>
    <w:p w14:paraId="58643B53" w14:textId="77777777" w:rsidR="0034179C" w:rsidRDefault="0034179C" w:rsidP="0034179C"/>
    <w:p w14:paraId="1844D684" w14:textId="77777777" w:rsidR="004251F0" w:rsidRPr="004251F0" w:rsidRDefault="00EF5739" w:rsidP="00EF5739">
      <w:pPr>
        <w:pStyle w:val="Default"/>
        <w:spacing w:line="276" w:lineRule="auto"/>
        <w:jc w:val="both"/>
        <w:rPr>
          <w:rFonts w:ascii="Calibri" w:hAnsi="Calibri" w:cs="Calibri"/>
          <w:b/>
          <w:bCs/>
          <w:color w:val="auto"/>
          <w:sz w:val="22"/>
          <w:szCs w:val="22"/>
          <w:u w:val="single"/>
        </w:rPr>
      </w:pPr>
      <w:r w:rsidRPr="00EF5739">
        <w:rPr>
          <w:rFonts w:ascii="Calibri" w:hAnsi="Calibri" w:cs="Calibri"/>
          <w:sz w:val="22"/>
          <w:szCs w:val="22"/>
        </w:rPr>
        <w:lastRenderedPageBreak/>
        <w:t xml:space="preserve">Soggetto responsabile per il perseguimento degli obiettivi è </w:t>
      </w:r>
      <w:r w:rsidR="0034179C">
        <w:rPr>
          <w:rFonts w:ascii="Calibri" w:hAnsi="Calibri" w:cs="Calibri"/>
          <w:sz w:val="22"/>
          <w:szCs w:val="22"/>
        </w:rPr>
        <w:t>Dott. For. Elisabetta Bottinelli</w:t>
      </w:r>
      <w:r w:rsidRPr="00EF5739">
        <w:rPr>
          <w:rFonts w:ascii="Calibri" w:hAnsi="Calibri" w:cs="Calibri"/>
          <w:sz w:val="22"/>
          <w:szCs w:val="22"/>
        </w:rPr>
        <w:t xml:space="preserve">; il termine finale programmato è </w:t>
      </w:r>
      <w:r w:rsidR="0034179C">
        <w:rPr>
          <w:rFonts w:ascii="Calibri" w:hAnsi="Calibri" w:cs="Calibri"/>
          <w:sz w:val="22"/>
          <w:szCs w:val="22"/>
        </w:rPr>
        <w:t>2024</w:t>
      </w:r>
    </w:p>
    <w:p w14:paraId="23E646FE" w14:textId="77777777" w:rsidR="001E2B97" w:rsidRDefault="001E2B97" w:rsidP="00883ED3"/>
    <w:p w14:paraId="543E4B39" w14:textId="0EFEB8F0" w:rsidR="0034179C" w:rsidRDefault="0034179C" w:rsidP="004D4423">
      <w:pPr>
        <w:pStyle w:val="Default"/>
        <w:numPr>
          <w:ilvl w:val="0"/>
          <w:numId w:val="3"/>
        </w:numPr>
        <w:spacing w:line="276" w:lineRule="auto"/>
        <w:rPr>
          <w:rFonts w:ascii="Calibri" w:hAnsi="Calibri" w:cs="Calibri"/>
          <w:b/>
          <w:bCs/>
          <w:color w:val="auto"/>
          <w:sz w:val="22"/>
          <w:szCs w:val="22"/>
          <w:u w:val="single"/>
        </w:rPr>
      </w:pPr>
      <w:r>
        <w:rPr>
          <w:rFonts w:ascii="Calibri" w:hAnsi="Calibri" w:cs="Calibri"/>
          <w:b/>
          <w:bCs/>
          <w:color w:val="auto"/>
          <w:sz w:val="22"/>
          <w:szCs w:val="22"/>
          <w:u w:val="single"/>
        </w:rPr>
        <w:t xml:space="preserve">PTPTC </w:t>
      </w:r>
      <w:r w:rsidR="009352EC">
        <w:rPr>
          <w:rFonts w:ascii="Calibri" w:hAnsi="Calibri" w:cs="Calibri"/>
          <w:b/>
          <w:bCs/>
          <w:color w:val="auto"/>
          <w:sz w:val="22"/>
          <w:szCs w:val="22"/>
          <w:u w:val="single"/>
        </w:rPr>
        <w:t>2023-</w:t>
      </w:r>
      <w:r w:rsidR="0097487A">
        <w:rPr>
          <w:rFonts w:ascii="Calibri" w:hAnsi="Calibri" w:cs="Calibri"/>
          <w:b/>
          <w:bCs/>
          <w:color w:val="auto"/>
          <w:sz w:val="22"/>
          <w:szCs w:val="22"/>
          <w:u w:val="single"/>
        </w:rPr>
        <w:t>2025: APPROVAZIONE</w:t>
      </w:r>
      <w:r>
        <w:rPr>
          <w:rFonts w:ascii="Calibri" w:hAnsi="Calibri" w:cs="Calibri"/>
          <w:b/>
          <w:bCs/>
          <w:color w:val="auto"/>
          <w:sz w:val="22"/>
          <w:szCs w:val="22"/>
          <w:u w:val="single"/>
        </w:rPr>
        <w:t xml:space="preserve"> E PUBBLICITA’</w:t>
      </w:r>
    </w:p>
    <w:p w14:paraId="74D8B873" w14:textId="77777777" w:rsidR="0034179C" w:rsidRDefault="0034179C" w:rsidP="0034179C">
      <w:pPr>
        <w:autoSpaceDE w:val="0"/>
        <w:autoSpaceDN w:val="0"/>
        <w:adjustRightInd w:val="0"/>
        <w:spacing w:after="0" w:line="240" w:lineRule="auto"/>
        <w:rPr>
          <w:rFonts w:ascii="Calibri" w:hAnsi="Calibri" w:cs="Calibri"/>
          <w:i/>
          <w:iCs/>
          <w:color w:val="000000"/>
        </w:rPr>
      </w:pPr>
    </w:p>
    <w:p w14:paraId="3928FF73" w14:textId="77777777" w:rsidR="0034179C" w:rsidRPr="0034179C" w:rsidRDefault="0034179C" w:rsidP="0034179C">
      <w:pPr>
        <w:autoSpaceDE w:val="0"/>
        <w:autoSpaceDN w:val="0"/>
        <w:adjustRightInd w:val="0"/>
        <w:spacing w:after="0" w:line="240" w:lineRule="auto"/>
        <w:jc w:val="both"/>
        <w:rPr>
          <w:rFonts w:ascii="Calibri" w:hAnsi="Calibri" w:cs="Calibri"/>
          <w:b/>
          <w:i/>
          <w:iCs/>
          <w:color w:val="000000"/>
          <w:sz w:val="24"/>
          <w:szCs w:val="24"/>
        </w:rPr>
      </w:pPr>
      <w:r w:rsidRPr="0034179C">
        <w:rPr>
          <w:rFonts w:ascii="Calibri" w:hAnsi="Calibri" w:cs="Calibri"/>
          <w:b/>
          <w:i/>
          <w:iCs/>
          <w:color w:val="000000"/>
          <w:sz w:val="24"/>
          <w:szCs w:val="24"/>
        </w:rPr>
        <w:t xml:space="preserve">Finalità del Programma Triennale </w:t>
      </w:r>
    </w:p>
    <w:p w14:paraId="74DCB95D" w14:textId="77777777" w:rsidR="0034179C" w:rsidRPr="0034179C" w:rsidRDefault="0034179C" w:rsidP="0034179C">
      <w:pPr>
        <w:autoSpaceDE w:val="0"/>
        <w:autoSpaceDN w:val="0"/>
        <w:adjustRightInd w:val="0"/>
        <w:spacing w:after="0" w:line="240" w:lineRule="auto"/>
        <w:jc w:val="both"/>
        <w:rPr>
          <w:rFonts w:ascii="Calibri" w:hAnsi="Calibri" w:cs="Calibri"/>
          <w:color w:val="000000"/>
          <w:sz w:val="24"/>
          <w:szCs w:val="24"/>
        </w:rPr>
      </w:pPr>
    </w:p>
    <w:p w14:paraId="52C015C7" w14:textId="77777777" w:rsidR="0034179C" w:rsidRPr="0034179C" w:rsidRDefault="0034179C" w:rsidP="0034179C">
      <w:p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Attraverso il Programma triennale, l’Ordine si dota e organizza presidi finalizzati a: </w:t>
      </w:r>
    </w:p>
    <w:p w14:paraId="2E1049D6" w14:textId="77777777" w:rsidR="0034179C" w:rsidRPr="0034179C" w:rsidRDefault="0034179C" w:rsidP="004D4423">
      <w:pPr>
        <w:pStyle w:val="Paragrafoelenco"/>
        <w:numPr>
          <w:ilvl w:val="0"/>
          <w:numId w:val="14"/>
        </w:num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prevenire la corruzione e l’illegalità procedendo ad una propria valutazione del livello di esposizione ai fenomeni di corruzione intesa nella sua accezione più ampia; </w:t>
      </w:r>
    </w:p>
    <w:p w14:paraId="41ED68B7" w14:textId="77777777" w:rsidR="0034179C" w:rsidRPr="0034179C" w:rsidRDefault="0034179C" w:rsidP="004D4423">
      <w:pPr>
        <w:pStyle w:val="Paragrafoelenco"/>
        <w:numPr>
          <w:ilvl w:val="0"/>
          <w:numId w:val="14"/>
        </w:num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assicurare la trasparenza delle proprie attività e della propria organizzazione mediante pubblicazione di documenti, dati e informazioni secondo il criterio della compatibilità meglio espresso dal D.Lgs. 33/2013, art 2bis, co. 2; </w:t>
      </w:r>
    </w:p>
    <w:p w14:paraId="4BD70361" w14:textId="77777777" w:rsidR="0034179C" w:rsidRPr="0034179C" w:rsidRDefault="0034179C" w:rsidP="004D4423">
      <w:pPr>
        <w:pStyle w:val="Paragrafoelenco"/>
        <w:numPr>
          <w:ilvl w:val="0"/>
          <w:numId w:val="14"/>
        </w:num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svolgere una mappatura delle aree, dei processi e dei rischi -sia reali sia potenziali- e, conseguentemente, individuare le misure di prevenzione idonee a prevenirli; </w:t>
      </w:r>
    </w:p>
    <w:p w14:paraId="12A98458" w14:textId="77777777" w:rsidR="0034179C" w:rsidRPr="0034179C" w:rsidRDefault="0034179C" w:rsidP="004D4423">
      <w:pPr>
        <w:pStyle w:val="Paragrafoelenco"/>
        <w:numPr>
          <w:ilvl w:val="0"/>
          <w:numId w:val="14"/>
        </w:num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garantire che i soggetti che, a ciascun livello, operano nella gestione dell’Ordine abbiano la necessaria competenza e provati requisiti di onorabilità; </w:t>
      </w:r>
    </w:p>
    <w:p w14:paraId="0C46F139" w14:textId="77777777" w:rsidR="0034179C" w:rsidRPr="0034179C" w:rsidRDefault="0034179C" w:rsidP="004D4423">
      <w:pPr>
        <w:pStyle w:val="Paragrafoelenco"/>
        <w:numPr>
          <w:ilvl w:val="0"/>
          <w:numId w:val="14"/>
        </w:num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prevenire e gestire i conflitti di interesse, sia reali sia potenziali; </w:t>
      </w:r>
    </w:p>
    <w:p w14:paraId="18A0D59A" w14:textId="77777777" w:rsidR="0034179C" w:rsidRDefault="0034179C" w:rsidP="004D4423">
      <w:pPr>
        <w:pStyle w:val="Paragrafoelenco"/>
        <w:numPr>
          <w:ilvl w:val="0"/>
          <w:numId w:val="14"/>
        </w:num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assicurare l’applicazione del Codice di comportamento Specifico </w:t>
      </w:r>
      <w:r>
        <w:rPr>
          <w:rFonts w:ascii="Calibri" w:hAnsi="Calibri" w:cs="Calibri"/>
          <w:color w:val="000000"/>
          <w:sz w:val="24"/>
          <w:szCs w:val="24"/>
        </w:rPr>
        <w:t xml:space="preserve">dei consiglieri, </w:t>
      </w:r>
      <w:r w:rsidRPr="0034179C">
        <w:rPr>
          <w:rFonts w:ascii="Calibri" w:hAnsi="Calibri" w:cs="Calibri"/>
          <w:color w:val="000000"/>
          <w:sz w:val="24"/>
          <w:szCs w:val="24"/>
        </w:rPr>
        <w:t>collaboratori e consulenti;</w:t>
      </w:r>
    </w:p>
    <w:p w14:paraId="6D2F29C4" w14:textId="77777777" w:rsidR="0034179C" w:rsidRPr="0034179C" w:rsidRDefault="0034179C" w:rsidP="004D4423">
      <w:pPr>
        <w:pStyle w:val="Paragrafoelenco"/>
        <w:numPr>
          <w:ilvl w:val="0"/>
          <w:numId w:val="14"/>
        </w:num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tutelare </w:t>
      </w:r>
      <w:r w:rsidR="003E5212">
        <w:rPr>
          <w:rFonts w:ascii="Calibri" w:hAnsi="Calibri" w:cs="Calibri"/>
          <w:color w:val="000000"/>
          <w:sz w:val="24"/>
          <w:szCs w:val="24"/>
        </w:rPr>
        <w:t>collega</w:t>
      </w:r>
      <w:r w:rsidRPr="0034179C">
        <w:rPr>
          <w:rFonts w:ascii="Calibri" w:hAnsi="Calibri" w:cs="Calibri"/>
          <w:color w:val="000000"/>
          <w:sz w:val="24"/>
          <w:szCs w:val="24"/>
        </w:rPr>
        <w:t xml:space="preserve"> che effettua segnalazioni di illecito (c.d. Whistleblower); </w:t>
      </w:r>
    </w:p>
    <w:p w14:paraId="45624694" w14:textId="77777777" w:rsidR="0034179C" w:rsidRDefault="0034179C" w:rsidP="004D4423">
      <w:pPr>
        <w:pStyle w:val="Paragrafoelenco"/>
        <w:numPr>
          <w:ilvl w:val="0"/>
          <w:numId w:val="14"/>
        </w:num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garantire la più ampia trasparenza attraverso la gestione dell’accesso civico semplice e l’accesso civico generalizzato. </w:t>
      </w:r>
    </w:p>
    <w:p w14:paraId="663A77B3" w14:textId="77777777" w:rsidR="000E022D" w:rsidRPr="0034179C" w:rsidRDefault="000E022D" w:rsidP="000E022D">
      <w:pPr>
        <w:pStyle w:val="Paragrafoelenco"/>
        <w:autoSpaceDE w:val="0"/>
        <w:autoSpaceDN w:val="0"/>
        <w:adjustRightInd w:val="0"/>
        <w:spacing w:after="0" w:line="240" w:lineRule="auto"/>
        <w:jc w:val="both"/>
        <w:rPr>
          <w:rFonts w:ascii="Calibri" w:hAnsi="Calibri" w:cs="Calibri"/>
          <w:color w:val="000000"/>
          <w:sz w:val="24"/>
          <w:szCs w:val="24"/>
        </w:rPr>
      </w:pPr>
    </w:p>
    <w:p w14:paraId="6C0F095B" w14:textId="77777777" w:rsidR="0034179C" w:rsidRDefault="0034179C" w:rsidP="0034179C">
      <w:pPr>
        <w:autoSpaceDE w:val="0"/>
        <w:autoSpaceDN w:val="0"/>
        <w:adjustRightInd w:val="0"/>
        <w:spacing w:after="0" w:line="240" w:lineRule="auto"/>
        <w:jc w:val="both"/>
        <w:rPr>
          <w:rFonts w:ascii="Calibri" w:hAnsi="Calibri" w:cs="Calibri"/>
          <w:b/>
          <w:i/>
          <w:iCs/>
          <w:color w:val="000000"/>
          <w:sz w:val="24"/>
          <w:szCs w:val="24"/>
        </w:rPr>
      </w:pPr>
      <w:r w:rsidRPr="0034179C">
        <w:rPr>
          <w:rFonts w:ascii="Calibri" w:hAnsi="Calibri" w:cs="Calibri"/>
          <w:b/>
          <w:i/>
          <w:iCs/>
          <w:color w:val="000000"/>
          <w:sz w:val="24"/>
          <w:szCs w:val="24"/>
        </w:rPr>
        <w:t xml:space="preserve">Adozione ed entrata in vigore del PTPCT </w:t>
      </w:r>
    </w:p>
    <w:p w14:paraId="17E6E784" w14:textId="77777777" w:rsidR="000E022D" w:rsidRPr="0034179C" w:rsidRDefault="000E022D" w:rsidP="0034179C">
      <w:pPr>
        <w:autoSpaceDE w:val="0"/>
        <w:autoSpaceDN w:val="0"/>
        <w:adjustRightInd w:val="0"/>
        <w:spacing w:after="0" w:line="240" w:lineRule="auto"/>
        <w:jc w:val="both"/>
        <w:rPr>
          <w:rFonts w:ascii="Calibri" w:hAnsi="Calibri" w:cs="Calibri"/>
          <w:b/>
          <w:color w:val="000000"/>
          <w:sz w:val="24"/>
          <w:szCs w:val="24"/>
        </w:rPr>
      </w:pPr>
    </w:p>
    <w:p w14:paraId="104C6562" w14:textId="589EBFFD" w:rsidR="0034179C" w:rsidRPr="0034179C" w:rsidRDefault="0034179C" w:rsidP="000E022D">
      <w:p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Il Consiglio dell’Ordine ha approvato il presente PTPCT, predisposto dal RPCT </w:t>
      </w:r>
      <w:r w:rsidR="000F6A42">
        <w:rPr>
          <w:rFonts w:ascii="Calibri" w:hAnsi="Calibri" w:cs="Calibri"/>
          <w:color w:val="000000"/>
          <w:sz w:val="24"/>
          <w:szCs w:val="24"/>
        </w:rPr>
        <w:t xml:space="preserve">in sede di direttivo del </w:t>
      </w:r>
      <w:r w:rsidR="001C1D03" w:rsidRPr="001C1D03">
        <w:rPr>
          <w:rFonts w:ascii="Calibri" w:hAnsi="Calibri" w:cs="Calibri"/>
          <w:color w:val="000000"/>
          <w:sz w:val="24"/>
          <w:szCs w:val="24"/>
          <w:highlight w:val="yellow"/>
        </w:rPr>
        <w:t>00.00.2024</w:t>
      </w:r>
      <w:r w:rsidR="00617E0A">
        <w:rPr>
          <w:rFonts w:ascii="Calibri" w:hAnsi="Calibri" w:cs="Calibri"/>
          <w:color w:val="000000"/>
          <w:sz w:val="24"/>
          <w:szCs w:val="24"/>
        </w:rPr>
        <w:t>.</w:t>
      </w:r>
    </w:p>
    <w:p w14:paraId="5DDA1D71" w14:textId="77777777" w:rsidR="0034179C" w:rsidRPr="0034179C" w:rsidRDefault="0034179C" w:rsidP="000E022D">
      <w:p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In esito alla pubblica consultazione, sono stati ricevuti </w:t>
      </w:r>
      <w:r w:rsidR="000F6A42">
        <w:rPr>
          <w:rFonts w:ascii="Calibri" w:hAnsi="Calibri" w:cs="Calibri"/>
          <w:color w:val="000000"/>
          <w:sz w:val="24"/>
          <w:szCs w:val="24"/>
        </w:rPr>
        <w:t>n. 0 contributi.</w:t>
      </w:r>
    </w:p>
    <w:p w14:paraId="13A864C6" w14:textId="77777777" w:rsidR="0034179C" w:rsidRPr="0034179C" w:rsidRDefault="0034179C" w:rsidP="000E022D">
      <w:p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Il PTPCT ha una validità triennale e sarà aggiornato annualmente entro il 31 gennaio di ogni anno. </w:t>
      </w:r>
    </w:p>
    <w:p w14:paraId="3E2EC8E9" w14:textId="77777777" w:rsidR="000E022D" w:rsidRDefault="000E022D" w:rsidP="000E022D">
      <w:pPr>
        <w:autoSpaceDE w:val="0"/>
        <w:autoSpaceDN w:val="0"/>
        <w:adjustRightInd w:val="0"/>
        <w:spacing w:after="0" w:line="240" w:lineRule="auto"/>
        <w:jc w:val="both"/>
        <w:rPr>
          <w:rFonts w:ascii="Calibri" w:hAnsi="Calibri" w:cs="Calibri"/>
          <w:b/>
          <w:bCs/>
          <w:color w:val="000000"/>
          <w:sz w:val="24"/>
          <w:szCs w:val="24"/>
        </w:rPr>
      </w:pPr>
    </w:p>
    <w:p w14:paraId="23DE6957" w14:textId="77777777" w:rsidR="0034179C" w:rsidRDefault="0034179C" w:rsidP="000E022D">
      <w:pPr>
        <w:autoSpaceDE w:val="0"/>
        <w:autoSpaceDN w:val="0"/>
        <w:adjustRightInd w:val="0"/>
        <w:spacing w:after="0" w:line="240" w:lineRule="auto"/>
        <w:jc w:val="both"/>
        <w:rPr>
          <w:rFonts w:ascii="Calibri" w:hAnsi="Calibri" w:cs="Calibri"/>
          <w:b/>
          <w:bCs/>
          <w:i/>
          <w:color w:val="000000"/>
          <w:sz w:val="24"/>
          <w:szCs w:val="24"/>
        </w:rPr>
      </w:pPr>
      <w:r w:rsidRPr="0034179C">
        <w:rPr>
          <w:rFonts w:ascii="Calibri" w:hAnsi="Calibri" w:cs="Calibri"/>
          <w:b/>
          <w:bCs/>
          <w:i/>
          <w:color w:val="000000"/>
          <w:sz w:val="24"/>
          <w:szCs w:val="24"/>
        </w:rPr>
        <w:t xml:space="preserve">Pubblicazione del PTPCT </w:t>
      </w:r>
    </w:p>
    <w:p w14:paraId="267BE827" w14:textId="77777777" w:rsidR="000E022D" w:rsidRPr="0034179C" w:rsidRDefault="000E022D" w:rsidP="000E022D">
      <w:pPr>
        <w:autoSpaceDE w:val="0"/>
        <w:autoSpaceDN w:val="0"/>
        <w:adjustRightInd w:val="0"/>
        <w:spacing w:after="0" w:line="240" w:lineRule="auto"/>
        <w:jc w:val="both"/>
        <w:rPr>
          <w:rFonts w:ascii="Calibri" w:hAnsi="Calibri" w:cs="Calibri"/>
          <w:i/>
          <w:color w:val="000000"/>
          <w:sz w:val="24"/>
          <w:szCs w:val="24"/>
        </w:rPr>
      </w:pPr>
    </w:p>
    <w:p w14:paraId="7A85E6D2" w14:textId="77777777" w:rsidR="0034179C" w:rsidRPr="0034179C" w:rsidRDefault="0034179C" w:rsidP="000E022D">
      <w:p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Il presente PTPC viene pubblicato, successivamente alla sua adozione, sul sito istituzionale dell’Ordine alla Sezione Amministrazione Trasparente</w:t>
      </w:r>
      <w:r w:rsidR="000E022D">
        <w:rPr>
          <w:rFonts w:ascii="Calibri" w:hAnsi="Calibri" w:cs="Calibri"/>
          <w:color w:val="000000"/>
          <w:sz w:val="24"/>
          <w:szCs w:val="24"/>
        </w:rPr>
        <w:t xml:space="preserve">. </w:t>
      </w:r>
    </w:p>
    <w:p w14:paraId="7DF51181" w14:textId="77777777" w:rsidR="0034179C" w:rsidRPr="0034179C" w:rsidRDefault="0034179C" w:rsidP="000E022D">
      <w:pPr>
        <w:autoSpaceDE w:val="0"/>
        <w:autoSpaceDN w:val="0"/>
        <w:adjustRightInd w:val="0"/>
        <w:spacing w:after="0" w:line="240" w:lineRule="auto"/>
        <w:jc w:val="both"/>
        <w:rPr>
          <w:rFonts w:ascii="Calibri" w:hAnsi="Calibri" w:cs="Calibri"/>
          <w:color w:val="000000"/>
          <w:sz w:val="24"/>
          <w:szCs w:val="24"/>
        </w:rPr>
      </w:pPr>
      <w:r w:rsidRPr="0034179C">
        <w:rPr>
          <w:rFonts w:ascii="Calibri" w:hAnsi="Calibri" w:cs="Calibri"/>
          <w:color w:val="000000"/>
          <w:sz w:val="24"/>
          <w:szCs w:val="24"/>
        </w:rPr>
        <w:t xml:space="preserve">In conformità all’art. 1, co. 8 L. 190/2012 e tenuto conto della Piattaforma on line sviluppata da ANAC per la condivisione dei programmi triennali e per la rilevazione delle informazioni sulla predisposizione dei PTPC e della loro attuazione, l’Ordine procederà al popolamento della Piattaforma con i dati richiesti dall’Autorità. </w:t>
      </w:r>
    </w:p>
    <w:p w14:paraId="3DAD6E96" w14:textId="77777777" w:rsidR="0034179C" w:rsidRDefault="0034179C" w:rsidP="000E022D">
      <w:pPr>
        <w:jc w:val="both"/>
        <w:rPr>
          <w:rFonts w:ascii="Calibri" w:hAnsi="Calibri" w:cs="Calibri"/>
          <w:color w:val="000000"/>
          <w:sz w:val="24"/>
          <w:szCs w:val="24"/>
        </w:rPr>
      </w:pPr>
      <w:r w:rsidRPr="000E022D">
        <w:rPr>
          <w:rFonts w:ascii="Calibri" w:hAnsi="Calibri" w:cs="Calibri"/>
          <w:color w:val="000000"/>
          <w:sz w:val="24"/>
          <w:szCs w:val="24"/>
        </w:rPr>
        <w:t xml:space="preserve">Il RPCT procederà a trasmettere il PTPCT con mail ordinaria ai </w:t>
      </w:r>
      <w:r w:rsidR="000E022D" w:rsidRPr="000E022D">
        <w:rPr>
          <w:rFonts w:ascii="Calibri" w:hAnsi="Calibri" w:cs="Calibri"/>
          <w:color w:val="000000"/>
          <w:sz w:val="24"/>
          <w:szCs w:val="24"/>
        </w:rPr>
        <w:t xml:space="preserve">colleghi </w:t>
      </w:r>
      <w:r w:rsidRPr="000E022D">
        <w:rPr>
          <w:rFonts w:ascii="Calibri" w:hAnsi="Calibri" w:cs="Calibri"/>
          <w:color w:val="000000"/>
          <w:sz w:val="24"/>
          <w:szCs w:val="24"/>
        </w:rPr>
        <w:t>per loro opportuna conoscenza, rispetto e implementazione. Copia del PTPCT verrà inoltre trasmesso ai Consiglieri dell’Ordine</w:t>
      </w:r>
      <w:r w:rsidR="000E022D" w:rsidRPr="000E022D">
        <w:rPr>
          <w:rFonts w:ascii="Calibri" w:hAnsi="Calibri" w:cs="Calibri"/>
          <w:color w:val="000000"/>
          <w:sz w:val="24"/>
          <w:szCs w:val="24"/>
        </w:rPr>
        <w:t>.</w:t>
      </w:r>
    </w:p>
    <w:p w14:paraId="4178398C" w14:textId="77777777" w:rsidR="000F6A42" w:rsidRDefault="000F6A42" w:rsidP="000E022D">
      <w:pPr>
        <w:jc w:val="both"/>
        <w:rPr>
          <w:rFonts w:ascii="Calibri" w:hAnsi="Calibri" w:cs="Calibri"/>
          <w:color w:val="000000"/>
          <w:sz w:val="24"/>
          <w:szCs w:val="24"/>
        </w:rPr>
      </w:pPr>
    </w:p>
    <w:p w14:paraId="3C448D85" w14:textId="77777777" w:rsidR="000E022D" w:rsidRPr="000E022D" w:rsidRDefault="000E022D" w:rsidP="000E022D">
      <w:pPr>
        <w:jc w:val="both"/>
        <w:rPr>
          <w:sz w:val="24"/>
          <w:szCs w:val="24"/>
        </w:rPr>
      </w:pPr>
    </w:p>
    <w:p w14:paraId="2CF6031B" w14:textId="77777777" w:rsidR="000E022D" w:rsidRDefault="000E022D" w:rsidP="004D4423">
      <w:pPr>
        <w:pStyle w:val="Default"/>
        <w:numPr>
          <w:ilvl w:val="0"/>
          <w:numId w:val="3"/>
        </w:numPr>
        <w:spacing w:line="276" w:lineRule="auto"/>
        <w:rPr>
          <w:rFonts w:ascii="Calibri" w:hAnsi="Calibri" w:cs="Calibri"/>
          <w:b/>
          <w:bCs/>
          <w:color w:val="auto"/>
          <w:sz w:val="22"/>
          <w:szCs w:val="22"/>
          <w:u w:val="single"/>
        </w:rPr>
      </w:pPr>
      <w:r>
        <w:rPr>
          <w:rFonts w:ascii="Calibri" w:hAnsi="Calibri" w:cs="Calibri"/>
          <w:b/>
          <w:bCs/>
          <w:color w:val="auto"/>
          <w:sz w:val="22"/>
          <w:szCs w:val="22"/>
          <w:u w:val="single"/>
        </w:rPr>
        <w:lastRenderedPageBreak/>
        <w:t>SOGGETTI COINVOLTI NELLA PREDISPOSIZIONE E OSSERVANZA DEL PTPCT</w:t>
      </w:r>
    </w:p>
    <w:p w14:paraId="74E1E9D6" w14:textId="77777777" w:rsidR="000E022D" w:rsidRPr="000E022D" w:rsidRDefault="000E022D" w:rsidP="000E022D">
      <w:pPr>
        <w:pStyle w:val="Default"/>
        <w:spacing w:line="276" w:lineRule="auto"/>
        <w:jc w:val="both"/>
        <w:rPr>
          <w:rFonts w:asciiTheme="minorHAnsi" w:hAnsiTheme="minorHAnsi" w:cs="Calibri"/>
          <w:b/>
          <w:bCs/>
          <w:color w:val="auto"/>
          <w:u w:val="single"/>
        </w:rPr>
      </w:pPr>
    </w:p>
    <w:p w14:paraId="19D4BE71" w14:textId="77777777" w:rsidR="000E022D" w:rsidRDefault="000E022D" w:rsidP="000E022D">
      <w:pPr>
        <w:autoSpaceDE w:val="0"/>
        <w:autoSpaceDN w:val="0"/>
        <w:adjustRightInd w:val="0"/>
        <w:spacing w:after="0" w:line="240" w:lineRule="auto"/>
        <w:jc w:val="both"/>
        <w:rPr>
          <w:sz w:val="24"/>
          <w:szCs w:val="24"/>
        </w:rPr>
      </w:pPr>
      <w:r w:rsidRPr="000E022D">
        <w:rPr>
          <w:sz w:val="24"/>
          <w:szCs w:val="24"/>
        </w:rPr>
        <w:t>Il PTCPT si fonda sull’attività dei seguenti soggetti:</w:t>
      </w:r>
    </w:p>
    <w:p w14:paraId="119AA6BB" w14:textId="77777777" w:rsidR="000E022D" w:rsidRPr="000E022D" w:rsidRDefault="000E022D" w:rsidP="000E022D">
      <w:pPr>
        <w:autoSpaceDE w:val="0"/>
        <w:autoSpaceDN w:val="0"/>
        <w:adjustRightInd w:val="0"/>
        <w:spacing w:after="0" w:line="240" w:lineRule="auto"/>
        <w:jc w:val="both"/>
        <w:rPr>
          <w:rFonts w:cs="Arial"/>
          <w:color w:val="000000"/>
          <w:sz w:val="24"/>
          <w:szCs w:val="24"/>
        </w:rPr>
      </w:pPr>
    </w:p>
    <w:p w14:paraId="74FB17D1" w14:textId="77777777" w:rsidR="000E022D" w:rsidRPr="000E022D" w:rsidRDefault="000E022D" w:rsidP="004D4423">
      <w:pPr>
        <w:pStyle w:val="Paragrafoelenco"/>
        <w:numPr>
          <w:ilvl w:val="0"/>
          <w:numId w:val="15"/>
        </w:numPr>
        <w:autoSpaceDE w:val="0"/>
        <w:autoSpaceDN w:val="0"/>
        <w:adjustRightInd w:val="0"/>
        <w:spacing w:after="58" w:line="240" w:lineRule="auto"/>
        <w:jc w:val="both"/>
        <w:rPr>
          <w:rFonts w:cs="Arial"/>
          <w:color w:val="000000"/>
          <w:sz w:val="24"/>
          <w:szCs w:val="24"/>
        </w:rPr>
      </w:pPr>
      <w:r w:rsidRPr="000E022D">
        <w:rPr>
          <w:rFonts w:cs="Calibri"/>
          <w:color w:val="000000"/>
          <w:sz w:val="24"/>
          <w:szCs w:val="24"/>
        </w:rPr>
        <w:t xml:space="preserve">il </w:t>
      </w:r>
      <w:r>
        <w:rPr>
          <w:rFonts w:cs="Calibri"/>
          <w:color w:val="000000"/>
          <w:sz w:val="24"/>
          <w:szCs w:val="24"/>
        </w:rPr>
        <w:t>Consiglio Direttivo dell'Ordine;</w:t>
      </w:r>
    </w:p>
    <w:p w14:paraId="5FCD9C7E" w14:textId="77777777" w:rsidR="000E022D" w:rsidRPr="000E022D" w:rsidRDefault="000E022D" w:rsidP="004D4423">
      <w:pPr>
        <w:pStyle w:val="Paragrafoelenco"/>
        <w:numPr>
          <w:ilvl w:val="0"/>
          <w:numId w:val="15"/>
        </w:numPr>
        <w:autoSpaceDE w:val="0"/>
        <w:autoSpaceDN w:val="0"/>
        <w:adjustRightInd w:val="0"/>
        <w:spacing w:after="58" w:line="240" w:lineRule="auto"/>
        <w:jc w:val="both"/>
        <w:rPr>
          <w:rFonts w:cs="Arial"/>
          <w:color w:val="000000"/>
          <w:sz w:val="24"/>
          <w:szCs w:val="24"/>
        </w:rPr>
      </w:pPr>
      <w:r w:rsidRPr="000E022D">
        <w:rPr>
          <w:rFonts w:cs="Calibri"/>
          <w:color w:val="000000"/>
          <w:sz w:val="24"/>
          <w:szCs w:val="24"/>
        </w:rPr>
        <w:t>i componenti dei gruppi di lavoro e commissioni tematiche</w:t>
      </w:r>
      <w:r>
        <w:rPr>
          <w:rFonts w:cs="Calibri"/>
          <w:color w:val="000000"/>
          <w:sz w:val="24"/>
          <w:szCs w:val="24"/>
        </w:rPr>
        <w:t>;</w:t>
      </w:r>
      <w:r w:rsidRPr="000E022D">
        <w:rPr>
          <w:rFonts w:cs="Calibri"/>
          <w:color w:val="000000"/>
          <w:sz w:val="24"/>
          <w:szCs w:val="24"/>
        </w:rPr>
        <w:t xml:space="preserve"> </w:t>
      </w:r>
    </w:p>
    <w:p w14:paraId="6DF97971" w14:textId="77777777" w:rsidR="000E022D" w:rsidRPr="000E022D" w:rsidRDefault="000E022D" w:rsidP="004D4423">
      <w:pPr>
        <w:pStyle w:val="Paragrafoelenco"/>
        <w:numPr>
          <w:ilvl w:val="0"/>
          <w:numId w:val="15"/>
        </w:numPr>
        <w:autoSpaceDE w:val="0"/>
        <w:autoSpaceDN w:val="0"/>
        <w:adjustRightInd w:val="0"/>
        <w:spacing w:after="58" w:line="240" w:lineRule="auto"/>
        <w:jc w:val="both"/>
        <w:rPr>
          <w:rFonts w:cs="Arial"/>
          <w:color w:val="000000"/>
          <w:sz w:val="24"/>
          <w:szCs w:val="24"/>
        </w:rPr>
      </w:pPr>
      <w:r w:rsidRPr="000E022D">
        <w:rPr>
          <w:rFonts w:cs="Arial"/>
          <w:color w:val="000000"/>
          <w:sz w:val="24"/>
          <w:szCs w:val="24"/>
        </w:rPr>
        <w:t>i titolari di contratti per lavori, servizi e forniture</w:t>
      </w:r>
      <w:r>
        <w:rPr>
          <w:rFonts w:cs="Arial"/>
          <w:color w:val="000000"/>
          <w:sz w:val="24"/>
          <w:szCs w:val="24"/>
        </w:rPr>
        <w:t>;</w:t>
      </w:r>
      <w:r w:rsidRPr="000E022D">
        <w:rPr>
          <w:rFonts w:cs="Arial"/>
          <w:color w:val="000000"/>
          <w:sz w:val="24"/>
          <w:szCs w:val="24"/>
        </w:rPr>
        <w:t xml:space="preserve"> </w:t>
      </w:r>
    </w:p>
    <w:p w14:paraId="16B4E4EE" w14:textId="77777777" w:rsidR="000E022D" w:rsidRPr="000E022D" w:rsidRDefault="000E022D" w:rsidP="004D4423">
      <w:pPr>
        <w:pStyle w:val="Paragrafoelenco"/>
        <w:numPr>
          <w:ilvl w:val="0"/>
          <w:numId w:val="15"/>
        </w:numPr>
        <w:autoSpaceDE w:val="0"/>
        <w:autoSpaceDN w:val="0"/>
        <w:adjustRightInd w:val="0"/>
        <w:spacing w:after="58" w:line="240" w:lineRule="auto"/>
        <w:jc w:val="both"/>
        <w:rPr>
          <w:rFonts w:cs="Arial"/>
          <w:color w:val="000000"/>
          <w:sz w:val="24"/>
          <w:szCs w:val="24"/>
        </w:rPr>
      </w:pPr>
      <w:r w:rsidRPr="000E022D">
        <w:rPr>
          <w:rFonts w:cs="Arial"/>
          <w:color w:val="000000"/>
          <w:sz w:val="24"/>
          <w:szCs w:val="24"/>
        </w:rPr>
        <w:t>i collaboratori e consulenti</w:t>
      </w:r>
      <w:r>
        <w:rPr>
          <w:rFonts w:cs="Arial"/>
          <w:color w:val="000000"/>
          <w:sz w:val="24"/>
          <w:szCs w:val="24"/>
        </w:rPr>
        <w:t>;</w:t>
      </w:r>
      <w:r w:rsidRPr="000E022D">
        <w:rPr>
          <w:rFonts w:cs="Arial"/>
          <w:color w:val="000000"/>
          <w:sz w:val="24"/>
          <w:szCs w:val="24"/>
        </w:rPr>
        <w:t xml:space="preserve"> </w:t>
      </w:r>
    </w:p>
    <w:p w14:paraId="34BF421F" w14:textId="77777777" w:rsidR="000E022D" w:rsidRPr="000E022D" w:rsidRDefault="000E022D" w:rsidP="004D4423">
      <w:pPr>
        <w:pStyle w:val="Paragrafoelenco"/>
        <w:numPr>
          <w:ilvl w:val="0"/>
          <w:numId w:val="15"/>
        </w:numPr>
        <w:autoSpaceDE w:val="0"/>
        <w:autoSpaceDN w:val="0"/>
        <w:adjustRightInd w:val="0"/>
        <w:spacing w:after="0" w:line="240" w:lineRule="auto"/>
        <w:jc w:val="both"/>
        <w:rPr>
          <w:rFonts w:cs="Arial"/>
          <w:color w:val="000000"/>
          <w:sz w:val="24"/>
          <w:szCs w:val="24"/>
        </w:rPr>
      </w:pPr>
      <w:r w:rsidRPr="000E022D">
        <w:rPr>
          <w:rFonts w:cs="Arial"/>
          <w:color w:val="000000"/>
          <w:sz w:val="24"/>
          <w:szCs w:val="24"/>
        </w:rPr>
        <w:t>stakeholders</w:t>
      </w:r>
      <w:r>
        <w:rPr>
          <w:rFonts w:cs="Arial"/>
          <w:color w:val="000000"/>
          <w:sz w:val="24"/>
          <w:szCs w:val="24"/>
        </w:rPr>
        <w:t>.</w:t>
      </w:r>
      <w:r w:rsidRPr="000E022D">
        <w:rPr>
          <w:rFonts w:cs="Arial"/>
          <w:color w:val="000000"/>
          <w:sz w:val="24"/>
          <w:szCs w:val="24"/>
        </w:rPr>
        <w:t xml:space="preserve"> </w:t>
      </w:r>
    </w:p>
    <w:p w14:paraId="285879ED" w14:textId="77777777" w:rsidR="000E022D" w:rsidRPr="000E022D" w:rsidRDefault="000E022D" w:rsidP="000E022D">
      <w:pPr>
        <w:autoSpaceDE w:val="0"/>
        <w:autoSpaceDN w:val="0"/>
        <w:adjustRightInd w:val="0"/>
        <w:spacing w:after="0" w:line="240" w:lineRule="auto"/>
        <w:jc w:val="both"/>
        <w:rPr>
          <w:rFonts w:cs="Arial"/>
          <w:color w:val="000000"/>
          <w:sz w:val="24"/>
          <w:szCs w:val="24"/>
        </w:rPr>
      </w:pPr>
    </w:p>
    <w:p w14:paraId="654A4AB1" w14:textId="77777777" w:rsidR="000E022D" w:rsidRPr="000E022D" w:rsidRDefault="000E022D" w:rsidP="000E022D">
      <w:pPr>
        <w:autoSpaceDE w:val="0"/>
        <w:autoSpaceDN w:val="0"/>
        <w:adjustRightInd w:val="0"/>
        <w:spacing w:after="0" w:line="240" w:lineRule="auto"/>
        <w:jc w:val="both"/>
        <w:rPr>
          <w:rFonts w:cs="Calibri"/>
          <w:b/>
          <w:i/>
          <w:color w:val="000000"/>
          <w:sz w:val="24"/>
          <w:szCs w:val="24"/>
          <w:u w:val="single"/>
        </w:rPr>
      </w:pPr>
      <w:r w:rsidRPr="000E022D">
        <w:rPr>
          <w:rFonts w:cs="Calibri"/>
          <w:b/>
          <w:i/>
          <w:color w:val="000000"/>
          <w:sz w:val="24"/>
          <w:szCs w:val="24"/>
          <w:u w:val="single"/>
        </w:rPr>
        <w:t xml:space="preserve">Consiglio Direttivo </w:t>
      </w:r>
    </w:p>
    <w:p w14:paraId="6E206115" w14:textId="77777777" w:rsidR="000E022D" w:rsidRPr="000E022D" w:rsidRDefault="000E022D" w:rsidP="000E022D">
      <w:pPr>
        <w:autoSpaceDE w:val="0"/>
        <w:autoSpaceDN w:val="0"/>
        <w:adjustRightInd w:val="0"/>
        <w:spacing w:after="0" w:line="240" w:lineRule="auto"/>
        <w:jc w:val="both"/>
        <w:rPr>
          <w:rFonts w:cs="Arial"/>
          <w:b/>
          <w:i/>
          <w:color w:val="000000"/>
          <w:sz w:val="24"/>
          <w:szCs w:val="24"/>
        </w:rPr>
      </w:pPr>
    </w:p>
    <w:p w14:paraId="6B395B56" w14:textId="77777777" w:rsidR="000E022D" w:rsidRDefault="000E022D" w:rsidP="000E022D">
      <w:pPr>
        <w:autoSpaceDE w:val="0"/>
        <w:autoSpaceDN w:val="0"/>
        <w:adjustRightInd w:val="0"/>
        <w:spacing w:after="0" w:line="240" w:lineRule="auto"/>
        <w:jc w:val="both"/>
        <w:rPr>
          <w:rFonts w:cs="Calibri"/>
          <w:color w:val="000000"/>
          <w:sz w:val="24"/>
          <w:szCs w:val="24"/>
        </w:rPr>
      </w:pPr>
      <w:r w:rsidRPr="000E022D">
        <w:rPr>
          <w:rFonts w:cs="Calibri"/>
          <w:color w:val="000000"/>
          <w:sz w:val="24"/>
          <w:szCs w:val="24"/>
        </w:rPr>
        <w:t xml:space="preserve">Il Consiglio dell’Ordine approva il PTPCT e dà impulso alla sua esecuzione, diffusione e rispetto, assicurando idonee risorse, umane e finanziarie, utili per l’attuazione. Il Consiglio dell’Ordine, inoltre, ha il dovere di un controllo generalizzato sulla compliance dell’ente alla normativa di prevenzione della corruzione e della trasparenza. </w:t>
      </w:r>
    </w:p>
    <w:p w14:paraId="1271E410" w14:textId="77777777" w:rsidR="000E022D" w:rsidRPr="000E022D" w:rsidRDefault="000E022D" w:rsidP="000E022D">
      <w:pPr>
        <w:autoSpaceDE w:val="0"/>
        <w:autoSpaceDN w:val="0"/>
        <w:adjustRightInd w:val="0"/>
        <w:spacing w:after="0" w:line="240" w:lineRule="auto"/>
        <w:jc w:val="both"/>
        <w:rPr>
          <w:rFonts w:cs="Arial"/>
          <w:color w:val="000000"/>
          <w:sz w:val="24"/>
          <w:szCs w:val="24"/>
        </w:rPr>
      </w:pPr>
    </w:p>
    <w:p w14:paraId="3646E9FE" w14:textId="77777777" w:rsidR="000E022D" w:rsidRDefault="000E022D" w:rsidP="000E022D">
      <w:pPr>
        <w:autoSpaceDE w:val="0"/>
        <w:autoSpaceDN w:val="0"/>
        <w:adjustRightInd w:val="0"/>
        <w:spacing w:after="0" w:line="240" w:lineRule="auto"/>
        <w:jc w:val="both"/>
        <w:rPr>
          <w:rFonts w:cs="Calibri"/>
          <w:b/>
          <w:i/>
          <w:color w:val="000000"/>
          <w:sz w:val="24"/>
          <w:szCs w:val="24"/>
          <w:u w:val="single"/>
        </w:rPr>
      </w:pPr>
      <w:r w:rsidRPr="000E022D">
        <w:rPr>
          <w:rFonts w:cs="Calibri"/>
          <w:b/>
          <w:i/>
          <w:color w:val="000000"/>
          <w:sz w:val="24"/>
          <w:szCs w:val="24"/>
          <w:u w:val="single"/>
        </w:rPr>
        <w:t xml:space="preserve">Il RPCT </w:t>
      </w:r>
    </w:p>
    <w:p w14:paraId="598B873E" w14:textId="77777777" w:rsidR="000E022D" w:rsidRPr="000E022D" w:rsidRDefault="000E022D" w:rsidP="000E022D">
      <w:pPr>
        <w:autoSpaceDE w:val="0"/>
        <w:autoSpaceDN w:val="0"/>
        <w:adjustRightInd w:val="0"/>
        <w:spacing w:after="0" w:line="240" w:lineRule="auto"/>
        <w:jc w:val="both"/>
        <w:rPr>
          <w:rFonts w:cs="Calibri"/>
          <w:b/>
          <w:i/>
          <w:color w:val="000000"/>
          <w:sz w:val="24"/>
          <w:szCs w:val="24"/>
          <w:u w:val="single"/>
        </w:rPr>
      </w:pPr>
    </w:p>
    <w:p w14:paraId="58D04AC9" w14:textId="77777777" w:rsidR="000E022D" w:rsidRPr="000E022D" w:rsidRDefault="000E022D" w:rsidP="000E022D">
      <w:pPr>
        <w:autoSpaceDE w:val="0"/>
        <w:autoSpaceDN w:val="0"/>
        <w:adjustRightInd w:val="0"/>
        <w:spacing w:after="0" w:line="240" w:lineRule="auto"/>
        <w:jc w:val="both"/>
        <w:rPr>
          <w:rFonts w:cs="Arial"/>
          <w:color w:val="000000"/>
          <w:sz w:val="24"/>
          <w:szCs w:val="24"/>
        </w:rPr>
      </w:pPr>
      <w:r>
        <w:rPr>
          <w:rFonts w:cs="Calibri"/>
          <w:color w:val="000000"/>
          <w:sz w:val="24"/>
          <w:szCs w:val="24"/>
        </w:rPr>
        <w:t>In data 28.09.2021</w:t>
      </w:r>
      <w:r w:rsidRPr="000E022D">
        <w:rPr>
          <w:rFonts w:cs="Calibri"/>
          <w:color w:val="000000"/>
          <w:sz w:val="24"/>
          <w:szCs w:val="24"/>
        </w:rPr>
        <w:t xml:space="preserve"> l'Ordine ha </w:t>
      </w:r>
      <w:r w:rsidR="00451C49">
        <w:rPr>
          <w:rFonts w:cs="Calibri"/>
          <w:color w:val="000000"/>
          <w:sz w:val="24"/>
          <w:szCs w:val="24"/>
        </w:rPr>
        <w:t xml:space="preserve">deliberato </w:t>
      </w:r>
      <w:r w:rsidRPr="000E022D">
        <w:rPr>
          <w:rFonts w:cs="Calibri"/>
          <w:color w:val="000000"/>
          <w:sz w:val="24"/>
          <w:szCs w:val="24"/>
        </w:rPr>
        <w:t xml:space="preserve">la nomina del Responsabile della Prevenzione della Corruzione nella persona </w:t>
      </w:r>
      <w:r>
        <w:rPr>
          <w:rFonts w:cs="Calibri"/>
          <w:color w:val="000000"/>
          <w:sz w:val="24"/>
          <w:szCs w:val="24"/>
        </w:rPr>
        <w:t>del Dott. For. Elisabetta Bottinelli</w:t>
      </w:r>
      <w:r w:rsidRPr="000E022D">
        <w:rPr>
          <w:rFonts w:cs="Calibri"/>
          <w:color w:val="000000"/>
          <w:sz w:val="24"/>
          <w:szCs w:val="24"/>
        </w:rPr>
        <w:t xml:space="preserve">. Tale scelta è stata adottata in considerazione </w:t>
      </w:r>
      <w:r>
        <w:rPr>
          <w:rFonts w:cs="Calibri"/>
          <w:color w:val="000000"/>
          <w:sz w:val="24"/>
          <w:szCs w:val="24"/>
        </w:rPr>
        <w:t>al fatto che la suddetta dottoressa non ricopriva altre cariche a livello dell’Ordine.</w:t>
      </w:r>
    </w:p>
    <w:p w14:paraId="49D1E520" w14:textId="77777777" w:rsidR="000E022D" w:rsidRPr="000E022D" w:rsidRDefault="000E022D" w:rsidP="000E022D">
      <w:pPr>
        <w:autoSpaceDE w:val="0"/>
        <w:autoSpaceDN w:val="0"/>
        <w:adjustRightInd w:val="0"/>
        <w:spacing w:after="0" w:line="240" w:lineRule="auto"/>
        <w:jc w:val="both"/>
        <w:rPr>
          <w:rFonts w:cs="Arial"/>
          <w:color w:val="000000"/>
          <w:sz w:val="24"/>
          <w:szCs w:val="24"/>
        </w:rPr>
      </w:pPr>
      <w:r w:rsidRPr="000E022D">
        <w:rPr>
          <w:rFonts w:cs="Calibri"/>
          <w:color w:val="000000"/>
          <w:sz w:val="24"/>
          <w:szCs w:val="24"/>
        </w:rPr>
        <w:t xml:space="preserve">Il RPCT svolge i compiti previsti dalla normativa di riferimento e in conformità alle disposizioni normative e regolamentari, </w:t>
      </w:r>
    </w:p>
    <w:p w14:paraId="144FC9E1" w14:textId="77777777" w:rsidR="000E022D" w:rsidRPr="000E022D" w:rsidRDefault="000E022D" w:rsidP="004D4423">
      <w:pPr>
        <w:pStyle w:val="Paragrafoelenco"/>
        <w:numPr>
          <w:ilvl w:val="1"/>
          <w:numId w:val="16"/>
        </w:numPr>
        <w:autoSpaceDE w:val="0"/>
        <w:autoSpaceDN w:val="0"/>
        <w:adjustRightInd w:val="0"/>
        <w:spacing w:after="0" w:line="240" w:lineRule="auto"/>
        <w:jc w:val="both"/>
        <w:rPr>
          <w:rFonts w:cs="Arial"/>
          <w:color w:val="000000"/>
          <w:sz w:val="24"/>
          <w:szCs w:val="24"/>
        </w:rPr>
      </w:pPr>
      <w:r w:rsidRPr="000E022D">
        <w:rPr>
          <w:rFonts w:cs="Calibri"/>
          <w:color w:val="000000"/>
          <w:sz w:val="24"/>
          <w:szCs w:val="24"/>
        </w:rPr>
        <w:t>possiede qualifiche e caratteristiche idonee allo svolgimento del ruo</w:t>
      </w:r>
      <w:r>
        <w:rPr>
          <w:rFonts w:cs="Calibri"/>
          <w:color w:val="000000"/>
          <w:sz w:val="24"/>
          <w:szCs w:val="24"/>
        </w:rPr>
        <w:t>lo con autonomia ed effettività;</w:t>
      </w:r>
    </w:p>
    <w:p w14:paraId="54007AA1" w14:textId="77777777" w:rsidR="000E022D" w:rsidRPr="000E022D" w:rsidRDefault="000E022D" w:rsidP="004D4423">
      <w:pPr>
        <w:pStyle w:val="Paragrafoelenco"/>
        <w:numPr>
          <w:ilvl w:val="1"/>
          <w:numId w:val="16"/>
        </w:numPr>
        <w:autoSpaceDE w:val="0"/>
        <w:autoSpaceDN w:val="0"/>
        <w:adjustRightInd w:val="0"/>
        <w:spacing w:after="0" w:line="240" w:lineRule="auto"/>
        <w:jc w:val="both"/>
        <w:rPr>
          <w:rFonts w:cs="Calibri"/>
          <w:color w:val="000000"/>
          <w:sz w:val="24"/>
          <w:szCs w:val="24"/>
        </w:rPr>
      </w:pPr>
      <w:r w:rsidRPr="000E022D">
        <w:rPr>
          <w:rFonts w:cs="Calibri"/>
          <w:color w:val="000000"/>
          <w:sz w:val="24"/>
          <w:szCs w:val="24"/>
        </w:rPr>
        <w:t>non è titolare di deleghe in nessuna delle aree di rischio individuate</w:t>
      </w:r>
      <w:r>
        <w:rPr>
          <w:rFonts w:cs="Calibri"/>
          <w:color w:val="000000"/>
          <w:sz w:val="24"/>
          <w:szCs w:val="24"/>
        </w:rPr>
        <w:t>;</w:t>
      </w:r>
      <w:r w:rsidRPr="000E022D">
        <w:rPr>
          <w:rFonts w:cs="Calibri"/>
          <w:color w:val="000000"/>
          <w:sz w:val="24"/>
          <w:szCs w:val="24"/>
        </w:rPr>
        <w:t xml:space="preserve"> </w:t>
      </w:r>
    </w:p>
    <w:p w14:paraId="316D4DAD" w14:textId="77777777" w:rsidR="000E022D" w:rsidRPr="000E022D" w:rsidRDefault="000E022D" w:rsidP="004D4423">
      <w:pPr>
        <w:pStyle w:val="Paragrafoelenco"/>
        <w:numPr>
          <w:ilvl w:val="1"/>
          <w:numId w:val="16"/>
        </w:numPr>
        <w:autoSpaceDE w:val="0"/>
        <w:autoSpaceDN w:val="0"/>
        <w:adjustRightInd w:val="0"/>
        <w:spacing w:after="0" w:line="240" w:lineRule="auto"/>
        <w:jc w:val="both"/>
        <w:rPr>
          <w:rFonts w:cs="Arial"/>
          <w:color w:val="000000"/>
          <w:sz w:val="24"/>
          <w:szCs w:val="24"/>
        </w:rPr>
      </w:pPr>
      <w:r w:rsidRPr="000E022D">
        <w:rPr>
          <w:rFonts w:cs="Calibri"/>
          <w:color w:val="000000"/>
          <w:sz w:val="24"/>
          <w:szCs w:val="24"/>
        </w:rPr>
        <w:t xml:space="preserve">dialoga costantemente con l’organo di indirizzo affinché le scelte e le decisioni da questi adottati siano conformi alla normativa di riferimento; </w:t>
      </w:r>
    </w:p>
    <w:p w14:paraId="4949C1DC" w14:textId="77777777" w:rsidR="000E022D" w:rsidRPr="000E022D" w:rsidRDefault="000E022D" w:rsidP="004D4423">
      <w:pPr>
        <w:pStyle w:val="Paragrafoelenco"/>
        <w:numPr>
          <w:ilvl w:val="1"/>
          <w:numId w:val="16"/>
        </w:numPr>
        <w:autoSpaceDE w:val="0"/>
        <w:autoSpaceDN w:val="0"/>
        <w:adjustRightInd w:val="0"/>
        <w:spacing w:after="0" w:line="240" w:lineRule="auto"/>
        <w:jc w:val="both"/>
        <w:rPr>
          <w:rFonts w:cs="Arial"/>
          <w:color w:val="000000"/>
          <w:sz w:val="24"/>
          <w:szCs w:val="24"/>
        </w:rPr>
      </w:pPr>
      <w:r w:rsidRPr="000E022D">
        <w:rPr>
          <w:rFonts w:cs="Calibri"/>
          <w:color w:val="000000"/>
          <w:sz w:val="24"/>
          <w:szCs w:val="24"/>
        </w:rPr>
        <w:t xml:space="preserve">è in possesso delle specifiche professionali per rivestire il ruolo e continua a maturare esperienza attraverso formazione specifica sui temi trattati; </w:t>
      </w:r>
    </w:p>
    <w:p w14:paraId="2D9EF0DC" w14:textId="77777777" w:rsidR="000E022D" w:rsidRPr="000E022D" w:rsidRDefault="000E022D" w:rsidP="004D4423">
      <w:pPr>
        <w:pStyle w:val="Paragrafoelenco"/>
        <w:numPr>
          <w:ilvl w:val="1"/>
          <w:numId w:val="16"/>
        </w:numPr>
        <w:autoSpaceDE w:val="0"/>
        <w:autoSpaceDN w:val="0"/>
        <w:adjustRightInd w:val="0"/>
        <w:spacing w:after="0" w:line="240" w:lineRule="auto"/>
        <w:jc w:val="both"/>
        <w:rPr>
          <w:rFonts w:cs="Calibri"/>
          <w:color w:val="000000"/>
          <w:sz w:val="24"/>
          <w:szCs w:val="24"/>
        </w:rPr>
      </w:pPr>
      <w:r w:rsidRPr="000E022D">
        <w:rPr>
          <w:rFonts w:cs="Calibri"/>
          <w:color w:val="000000"/>
          <w:sz w:val="24"/>
          <w:szCs w:val="24"/>
        </w:rPr>
        <w:t xml:space="preserve">presenta requisiti di integrità ed indipendenza. </w:t>
      </w:r>
    </w:p>
    <w:p w14:paraId="458AFCE4" w14:textId="77777777" w:rsidR="000E022D" w:rsidRPr="000E022D" w:rsidRDefault="000E022D" w:rsidP="000E022D">
      <w:pPr>
        <w:autoSpaceDE w:val="0"/>
        <w:autoSpaceDN w:val="0"/>
        <w:adjustRightInd w:val="0"/>
        <w:spacing w:after="0" w:line="240" w:lineRule="auto"/>
        <w:jc w:val="both"/>
        <w:rPr>
          <w:rFonts w:cs="Arial"/>
          <w:color w:val="000000"/>
          <w:sz w:val="24"/>
          <w:szCs w:val="24"/>
        </w:rPr>
      </w:pPr>
      <w:r w:rsidRPr="000E022D">
        <w:rPr>
          <w:rFonts w:cs="Calibri"/>
          <w:color w:val="000000"/>
          <w:sz w:val="24"/>
          <w:szCs w:val="24"/>
        </w:rPr>
        <w:t xml:space="preserve">Il RPCT quale componente del Consiglio Direttivo è vincolato al rispetto del Codice Deontologico della professione di riferimento e, in quanto compatibile, al rispetto del Codice dei </w:t>
      </w:r>
      <w:r>
        <w:rPr>
          <w:rFonts w:cs="Calibri"/>
          <w:color w:val="000000"/>
          <w:sz w:val="24"/>
          <w:szCs w:val="24"/>
        </w:rPr>
        <w:t>consiglieri</w:t>
      </w:r>
      <w:r w:rsidRPr="000E022D">
        <w:rPr>
          <w:rFonts w:cs="Calibri"/>
          <w:color w:val="000000"/>
          <w:sz w:val="24"/>
          <w:szCs w:val="24"/>
        </w:rPr>
        <w:t xml:space="preserve">. </w:t>
      </w:r>
    </w:p>
    <w:p w14:paraId="00148FEC" w14:textId="77777777" w:rsidR="000E022D" w:rsidRPr="000E022D" w:rsidRDefault="000E022D" w:rsidP="000E022D">
      <w:pPr>
        <w:autoSpaceDE w:val="0"/>
        <w:autoSpaceDN w:val="0"/>
        <w:adjustRightInd w:val="0"/>
        <w:spacing w:after="0" w:line="240" w:lineRule="auto"/>
        <w:jc w:val="both"/>
        <w:rPr>
          <w:rFonts w:cs="Arial"/>
          <w:color w:val="000000"/>
          <w:sz w:val="24"/>
          <w:szCs w:val="24"/>
        </w:rPr>
      </w:pPr>
      <w:r w:rsidRPr="000E022D">
        <w:rPr>
          <w:rFonts w:cs="Calibri"/>
          <w:color w:val="000000"/>
          <w:sz w:val="24"/>
          <w:szCs w:val="24"/>
        </w:rPr>
        <w:t xml:space="preserve">Rispetto ai requisiti di integrità e compatibilità, con cadenza annuale, rinnova la propria dichiarazione in tema di assenza di cause di incompatibilità, inconferibilità e conflitto di interessi. </w:t>
      </w:r>
    </w:p>
    <w:p w14:paraId="2FE20316" w14:textId="77777777" w:rsidR="000E022D" w:rsidRPr="000E022D" w:rsidRDefault="000E022D" w:rsidP="000E022D">
      <w:pPr>
        <w:autoSpaceDE w:val="0"/>
        <w:autoSpaceDN w:val="0"/>
        <w:adjustRightInd w:val="0"/>
        <w:spacing w:after="0" w:line="240" w:lineRule="auto"/>
        <w:jc w:val="both"/>
        <w:rPr>
          <w:rFonts w:cs="Arial"/>
          <w:color w:val="000000"/>
          <w:sz w:val="24"/>
          <w:szCs w:val="24"/>
        </w:rPr>
      </w:pPr>
      <w:r w:rsidRPr="000E022D">
        <w:rPr>
          <w:rFonts w:cs="Calibri"/>
          <w:color w:val="000000"/>
          <w:sz w:val="24"/>
          <w:szCs w:val="24"/>
        </w:rPr>
        <w:t xml:space="preserve">Dipendenti </w:t>
      </w:r>
    </w:p>
    <w:p w14:paraId="0C9D3F3C" w14:textId="77777777" w:rsidR="000E022D" w:rsidRDefault="000E022D" w:rsidP="000E022D">
      <w:pPr>
        <w:pStyle w:val="Default"/>
        <w:spacing w:line="276" w:lineRule="auto"/>
        <w:jc w:val="both"/>
        <w:rPr>
          <w:rFonts w:ascii="Calibri" w:hAnsi="Calibri" w:cs="Calibri"/>
        </w:rPr>
      </w:pPr>
      <w:r w:rsidRPr="000E022D">
        <w:rPr>
          <w:rFonts w:asciiTheme="minorHAnsi" w:hAnsiTheme="minorHAnsi" w:cs="Calibri"/>
        </w:rPr>
        <w:t>I dipendenti dell’Ordine, compatibilmente con le proprie competenze, prendono attivamente parte alla predisposizione del PTPCT con specifico riguardo alla parte di</w:t>
      </w:r>
      <w:r>
        <w:rPr>
          <w:rFonts w:asciiTheme="minorHAnsi" w:hAnsiTheme="minorHAnsi" w:cs="Calibri"/>
        </w:rPr>
        <w:t xml:space="preserve"> </w:t>
      </w:r>
      <w:r w:rsidRPr="000E022D">
        <w:rPr>
          <w:rFonts w:ascii="Calibri" w:hAnsi="Calibri" w:cs="Calibri"/>
        </w:rPr>
        <w:t>mappatura dei processi e dei rischi fornendo i propri input e le proprie osservazioni e altresì, prendono parte al processo di attuazione del PTPCT, assumendo incarichi e compiti specifici</w:t>
      </w:r>
      <w:r>
        <w:rPr>
          <w:rFonts w:ascii="Calibri" w:hAnsi="Calibri" w:cs="Calibri"/>
        </w:rPr>
        <w:t>.</w:t>
      </w:r>
    </w:p>
    <w:p w14:paraId="078F928E" w14:textId="77777777" w:rsidR="0040156B" w:rsidRDefault="0040156B" w:rsidP="000E022D">
      <w:pPr>
        <w:pStyle w:val="Default"/>
        <w:spacing w:line="276" w:lineRule="auto"/>
        <w:jc w:val="both"/>
        <w:rPr>
          <w:rFonts w:ascii="Calibri" w:hAnsi="Calibri" w:cs="Calibri"/>
        </w:rPr>
      </w:pPr>
    </w:p>
    <w:p w14:paraId="29F5F614" w14:textId="77777777" w:rsidR="0040156B" w:rsidRDefault="0040156B" w:rsidP="000E022D">
      <w:pPr>
        <w:pStyle w:val="Default"/>
        <w:spacing w:line="276" w:lineRule="auto"/>
        <w:jc w:val="both"/>
        <w:rPr>
          <w:rFonts w:ascii="Calibri" w:hAnsi="Calibri" w:cs="Calibri"/>
        </w:rPr>
      </w:pPr>
    </w:p>
    <w:p w14:paraId="5BEE2259" w14:textId="77777777" w:rsidR="0040156B" w:rsidRDefault="0040156B" w:rsidP="000E022D">
      <w:pPr>
        <w:pStyle w:val="Default"/>
        <w:spacing w:line="276" w:lineRule="auto"/>
        <w:jc w:val="both"/>
        <w:rPr>
          <w:rFonts w:ascii="Calibri" w:hAnsi="Calibri" w:cs="Calibri"/>
        </w:rPr>
      </w:pPr>
    </w:p>
    <w:p w14:paraId="59A89C4D" w14:textId="77777777" w:rsidR="0040156B" w:rsidRDefault="0040156B" w:rsidP="000E022D">
      <w:pPr>
        <w:pStyle w:val="Default"/>
        <w:spacing w:line="276" w:lineRule="auto"/>
        <w:jc w:val="both"/>
        <w:rPr>
          <w:rFonts w:ascii="Calibri" w:hAnsi="Calibri" w:cs="Calibri"/>
        </w:rPr>
      </w:pPr>
    </w:p>
    <w:p w14:paraId="34812C5C" w14:textId="77777777" w:rsidR="0040156B" w:rsidRPr="0040156B" w:rsidRDefault="0040156B" w:rsidP="000E022D">
      <w:pPr>
        <w:autoSpaceDE w:val="0"/>
        <w:autoSpaceDN w:val="0"/>
        <w:adjustRightInd w:val="0"/>
        <w:spacing w:after="0" w:line="240" w:lineRule="auto"/>
        <w:jc w:val="both"/>
        <w:rPr>
          <w:rFonts w:cs="Calibri"/>
          <w:b/>
          <w:i/>
          <w:color w:val="000000"/>
          <w:sz w:val="24"/>
          <w:szCs w:val="24"/>
          <w:u w:val="single"/>
        </w:rPr>
      </w:pPr>
    </w:p>
    <w:p w14:paraId="5A8F9EF6" w14:textId="77777777" w:rsidR="000E022D" w:rsidRDefault="000E022D" w:rsidP="000E022D">
      <w:pPr>
        <w:autoSpaceDE w:val="0"/>
        <w:autoSpaceDN w:val="0"/>
        <w:adjustRightInd w:val="0"/>
        <w:spacing w:after="0" w:line="240" w:lineRule="auto"/>
        <w:jc w:val="both"/>
        <w:rPr>
          <w:rFonts w:cs="Calibri"/>
          <w:b/>
          <w:i/>
          <w:color w:val="000000"/>
          <w:sz w:val="24"/>
          <w:szCs w:val="24"/>
          <w:u w:val="single"/>
        </w:rPr>
      </w:pPr>
      <w:r w:rsidRPr="000E022D">
        <w:rPr>
          <w:rFonts w:cs="Calibri"/>
          <w:b/>
          <w:i/>
          <w:color w:val="000000"/>
          <w:sz w:val="24"/>
          <w:szCs w:val="24"/>
          <w:u w:val="single"/>
        </w:rPr>
        <w:lastRenderedPageBreak/>
        <w:t xml:space="preserve">RASA </w:t>
      </w:r>
    </w:p>
    <w:p w14:paraId="52D21F87" w14:textId="77777777" w:rsidR="0040156B" w:rsidRPr="000E022D" w:rsidRDefault="0040156B" w:rsidP="000E022D">
      <w:pPr>
        <w:autoSpaceDE w:val="0"/>
        <w:autoSpaceDN w:val="0"/>
        <w:adjustRightInd w:val="0"/>
        <w:spacing w:after="0" w:line="240" w:lineRule="auto"/>
        <w:jc w:val="both"/>
        <w:rPr>
          <w:rFonts w:cs="Calibri"/>
          <w:b/>
          <w:i/>
          <w:color w:val="000000"/>
          <w:sz w:val="24"/>
          <w:szCs w:val="24"/>
          <w:u w:val="single"/>
        </w:rPr>
      </w:pPr>
    </w:p>
    <w:p w14:paraId="621067EA" w14:textId="4A68EF8F" w:rsidR="000E022D" w:rsidRDefault="000E022D" w:rsidP="000E022D">
      <w:pPr>
        <w:autoSpaceDE w:val="0"/>
        <w:autoSpaceDN w:val="0"/>
        <w:adjustRightInd w:val="0"/>
        <w:spacing w:after="0" w:line="240" w:lineRule="auto"/>
        <w:jc w:val="both"/>
        <w:rPr>
          <w:rFonts w:ascii="Calibri" w:hAnsi="Calibri" w:cs="Calibri"/>
          <w:color w:val="000000"/>
          <w:sz w:val="24"/>
          <w:szCs w:val="24"/>
        </w:rPr>
      </w:pPr>
      <w:r w:rsidRPr="000E022D">
        <w:rPr>
          <w:rFonts w:ascii="Calibri" w:hAnsi="Calibri" w:cs="Calibri"/>
          <w:color w:val="000000"/>
          <w:sz w:val="24"/>
          <w:szCs w:val="24"/>
        </w:rPr>
        <w:t xml:space="preserve">Al fine dell’alimentazione dei dati nell’AUSA, l’Ordine ha individuato il </w:t>
      </w:r>
      <w:r w:rsidR="0040156B">
        <w:rPr>
          <w:rFonts w:ascii="Calibri" w:hAnsi="Calibri" w:cs="Calibri"/>
          <w:color w:val="000000"/>
          <w:sz w:val="24"/>
          <w:szCs w:val="24"/>
        </w:rPr>
        <w:t xml:space="preserve">Dott. For. Bottinelli </w:t>
      </w:r>
      <w:r w:rsidR="009352EC">
        <w:rPr>
          <w:rFonts w:ascii="Calibri" w:hAnsi="Calibri" w:cs="Calibri"/>
          <w:color w:val="000000"/>
          <w:sz w:val="24"/>
          <w:szCs w:val="24"/>
        </w:rPr>
        <w:t xml:space="preserve">Elisabetta </w:t>
      </w:r>
      <w:r w:rsidR="009352EC" w:rsidRPr="000E022D">
        <w:rPr>
          <w:rFonts w:ascii="Calibri" w:hAnsi="Calibri" w:cs="Calibri"/>
          <w:color w:val="000000"/>
          <w:sz w:val="24"/>
          <w:szCs w:val="24"/>
        </w:rPr>
        <w:t>per</w:t>
      </w:r>
      <w:r w:rsidRPr="000E022D">
        <w:rPr>
          <w:rFonts w:ascii="Calibri" w:hAnsi="Calibri" w:cs="Calibri"/>
          <w:color w:val="000000"/>
          <w:sz w:val="24"/>
          <w:szCs w:val="24"/>
        </w:rPr>
        <w:t xml:space="preserve"> i relativi adempimenti. </w:t>
      </w:r>
    </w:p>
    <w:p w14:paraId="2A6F6F19" w14:textId="77777777" w:rsidR="0040156B" w:rsidRDefault="0040156B" w:rsidP="000E022D">
      <w:pPr>
        <w:autoSpaceDE w:val="0"/>
        <w:autoSpaceDN w:val="0"/>
        <w:adjustRightInd w:val="0"/>
        <w:spacing w:after="0" w:line="240" w:lineRule="auto"/>
        <w:jc w:val="both"/>
        <w:rPr>
          <w:rFonts w:ascii="Calibri" w:hAnsi="Calibri" w:cs="Calibri"/>
          <w:color w:val="000000"/>
          <w:sz w:val="24"/>
          <w:szCs w:val="24"/>
        </w:rPr>
      </w:pPr>
    </w:p>
    <w:p w14:paraId="1005EBED" w14:textId="77777777" w:rsidR="000E022D" w:rsidRDefault="0040156B" w:rsidP="000E022D">
      <w:pPr>
        <w:autoSpaceDE w:val="0"/>
        <w:autoSpaceDN w:val="0"/>
        <w:adjustRightInd w:val="0"/>
        <w:spacing w:after="0" w:line="240" w:lineRule="auto"/>
        <w:jc w:val="both"/>
        <w:rPr>
          <w:rFonts w:cs="Calibri"/>
          <w:b/>
          <w:i/>
          <w:color w:val="000000"/>
          <w:sz w:val="24"/>
          <w:szCs w:val="24"/>
          <w:u w:val="single"/>
        </w:rPr>
      </w:pPr>
      <w:r w:rsidRPr="000E022D">
        <w:rPr>
          <w:rFonts w:cs="Calibri"/>
          <w:b/>
          <w:i/>
          <w:color w:val="000000"/>
          <w:sz w:val="24"/>
          <w:szCs w:val="24"/>
          <w:u w:val="single"/>
        </w:rPr>
        <w:t xml:space="preserve">STAKEHOLDERS </w:t>
      </w:r>
    </w:p>
    <w:p w14:paraId="4E388E68" w14:textId="77777777" w:rsidR="0040156B" w:rsidRPr="000E022D" w:rsidRDefault="0040156B" w:rsidP="000E022D">
      <w:pPr>
        <w:autoSpaceDE w:val="0"/>
        <w:autoSpaceDN w:val="0"/>
        <w:adjustRightInd w:val="0"/>
        <w:spacing w:after="0" w:line="240" w:lineRule="auto"/>
        <w:jc w:val="both"/>
        <w:rPr>
          <w:rFonts w:cs="Calibri"/>
          <w:b/>
          <w:i/>
          <w:color w:val="000000"/>
          <w:sz w:val="24"/>
          <w:szCs w:val="24"/>
          <w:u w:val="single"/>
        </w:rPr>
      </w:pPr>
    </w:p>
    <w:p w14:paraId="6ABC052B" w14:textId="77777777" w:rsidR="000E022D" w:rsidRPr="000E022D" w:rsidRDefault="000E022D" w:rsidP="000E022D">
      <w:pPr>
        <w:autoSpaceDE w:val="0"/>
        <w:autoSpaceDN w:val="0"/>
        <w:adjustRightInd w:val="0"/>
        <w:spacing w:after="0" w:line="240" w:lineRule="auto"/>
        <w:jc w:val="both"/>
        <w:rPr>
          <w:rFonts w:ascii="Calibri" w:hAnsi="Calibri" w:cs="Calibri"/>
          <w:color w:val="000000"/>
          <w:sz w:val="24"/>
          <w:szCs w:val="24"/>
        </w:rPr>
      </w:pPr>
      <w:r w:rsidRPr="000E022D">
        <w:rPr>
          <w:rFonts w:ascii="Calibri" w:hAnsi="Calibri" w:cs="Calibri"/>
          <w:color w:val="000000"/>
          <w:sz w:val="24"/>
          <w:szCs w:val="24"/>
        </w:rPr>
        <w:t>I portatori di interesse</w:t>
      </w:r>
      <w:r w:rsidR="0040156B">
        <w:rPr>
          <w:rFonts w:ascii="Calibri" w:hAnsi="Calibri" w:cs="Calibri"/>
          <w:color w:val="000000"/>
          <w:sz w:val="24"/>
          <w:szCs w:val="24"/>
        </w:rPr>
        <w:t>,</w:t>
      </w:r>
      <w:r w:rsidRPr="000E022D">
        <w:rPr>
          <w:rFonts w:ascii="Calibri" w:hAnsi="Calibri" w:cs="Calibri"/>
          <w:color w:val="000000"/>
          <w:sz w:val="24"/>
          <w:szCs w:val="24"/>
        </w:rPr>
        <w:t xml:space="preserve"> hanno contribuito all’adozione del presente programma mediante la pubblica consultazione. Sono </w:t>
      </w:r>
      <w:r w:rsidRPr="000F6A42">
        <w:rPr>
          <w:rFonts w:ascii="Calibri" w:hAnsi="Calibri" w:cs="Calibri"/>
          <w:color w:val="000000"/>
          <w:sz w:val="24"/>
          <w:szCs w:val="24"/>
        </w:rPr>
        <w:t xml:space="preserve">pervenute </w:t>
      </w:r>
      <w:r w:rsidR="000F6A42" w:rsidRPr="000F6A42">
        <w:rPr>
          <w:rFonts w:ascii="Calibri" w:hAnsi="Calibri" w:cs="Calibri"/>
          <w:color w:val="000000"/>
          <w:sz w:val="24"/>
          <w:szCs w:val="24"/>
        </w:rPr>
        <w:t>n. 0 contributi.</w:t>
      </w:r>
      <w:r w:rsidRPr="000E022D">
        <w:rPr>
          <w:rFonts w:ascii="Calibri" w:hAnsi="Calibri" w:cs="Calibri"/>
          <w:color w:val="000000"/>
          <w:sz w:val="24"/>
          <w:szCs w:val="24"/>
        </w:rPr>
        <w:t xml:space="preserve"> </w:t>
      </w:r>
    </w:p>
    <w:p w14:paraId="4A1F3736" w14:textId="77777777" w:rsidR="000E022D" w:rsidRDefault="000E022D" w:rsidP="000E022D">
      <w:pPr>
        <w:pStyle w:val="Default"/>
        <w:spacing w:line="276" w:lineRule="auto"/>
        <w:jc w:val="both"/>
        <w:rPr>
          <w:rFonts w:ascii="Calibri" w:hAnsi="Calibri" w:cs="Calibri"/>
        </w:rPr>
      </w:pPr>
      <w:r w:rsidRPr="000E022D">
        <w:rPr>
          <w:rFonts w:ascii="Calibri" w:hAnsi="Calibri" w:cs="Calibri"/>
        </w:rPr>
        <w:t>Si segnala che in considerazione della propria natura di ente pubblico a base associativa, la categoria di stakeholders prevalente è quella costituita dagli iscritti all’Albo.</w:t>
      </w:r>
    </w:p>
    <w:p w14:paraId="2A95DE5F" w14:textId="77777777" w:rsidR="0040156B" w:rsidRDefault="0040156B" w:rsidP="000E022D">
      <w:pPr>
        <w:pStyle w:val="Default"/>
        <w:spacing w:line="276" w:lineRule="auto"/>
        <w:jc w:val="both"/>
        <w:rPr>
          <w:rFonts w:ascii="Calibri" w:hAnsi="Calibri" w:cs="Calibri"/>
        </w:rPr>
      </w:pPr>
    </w:p>
    <w:p w14:paraId="5280AE7D" w14:textId="77777777" w:rsidR="0040156B" w:rsidRDefault="0040156B" w:rsidP="000E022D">
      <w:pPr>
        <w:pStyle w:val="Default"/>
        <w:spacing w:line="276" w:lineRule="auto"/>
        <w:jc w:val="both"/>
        <w:rPr>
          <w:rFonts w:ascii="Calibri" w:hAnsi="Calibri" w:cs="Calibri"/>
        </w:rPr>
      </w:pPr>
    </w:p>
    <w:p w14:paraId="2DB2D24B" w14:textId="77777777" w:rsidR="0040156B" w:rsidRDefault="0040156B" w:rsidP="000E022D">
      <w:pPr>
        <w:pStyle w:val="Default"/>
        <w:spacing w:line="276" w:lineRule="auto"/>
        <w:jc w:val="both"/>
        <w:rPr>
          <w:rFonts w:ascii="Calibri" w:hAnsi="Calibri" w:cs="Calibri"/>
        </w:rPr>
      </w:pPr>
    </w:p>
    <w:p w14:paraId="403A5BC4" w14:textId="77777777" w:rsidR="0040156B" w:rsidRDefault="0040156B" w:rsidP="000E022D">
      <w:pPr>
        <w:pStyle w:val="Default"/>
        <w:spacing w:line="276" w:lineRule="auto"/>
        <w:jc w:val="both"/>
        <w:rPr>
          <w:rFonts w:ascii="Calibri" w:hAnsi="Calibri" w:cs="Calibri"/>
        </w:rPr>
      </w:pPr>
    </w:p>
    <w:p w14:paraId="19DF43D9" w14:textId="77777777" w:rsidR="0040156B" w:rsidRDefault="0040156B" w:rsidP="000E022D">
      <w:pPr>
        <w:pStyle w:val="Default"/>
        <w:spacing w:line="276" w:lineRule="auto"/>
        <w:jc w:val="both"/>
        <w:rPr>
          <w:rFonts w:ascii="Calibri" w:hAnsi="Calibri" w:cs="Calibri"/>
        </w:rPr>
      </w:pPr>
    </w:p>
    <w:p w14:paraId="253AA6EA" w14:textId="77777777" w:rsidR="0040156B" w:rsidRDefault="0040156B" w:rsidP="000E022D">
      <w:pPr>
        <w:pStyle w:val="Default"/>
        <w:spacing w:line="276" w:lineRule="auto"/>
        <w:jc w:val="both"/>
        <w:rPr>
          <w:rFonts w:ascii="Calibri" w:hAnsi="Calibri" w:cs="Calibri"/>
        </w:rPr>
      </w:pPr>
    </w:p>
    <w:p w14:paraId="562212A2" w14:textId="77777777" w:rsidR="0040156B" w:rsidRDefault="0040156B" w:rsidP="000E022D">
      <w:pPr>
        <w:pStyle w:val="Default"/>
        <w:spacing w:line="276" w:lineRule="auto"/>
        <w:jc w:val="both"/>
        <w:rPr>
          <w:rFonts w:ascii="Calibri" w:hAnsi="Calibri" w:cs="Calibri"/>
        </w:rPr>
      </w:pPr>
    </w:p>
    <w:p w14:paraId="7431B075" w14:textId="77777777" w:rsidR="0040156B" w:rsidRDefault="0040156B" w:rsidP="000E022D">
      <w:pPr>
        <w:pStyle w:val="Default"/>
        <w:spacing w:line="276" w:lineRule="auto"/>
        <w:jc w:val="both"/>
        <w:rPr>
          <w:rFonts w:ascii="Calibri" w:hAnsi="Calibri" w:cs="Calibri"/>
        </w:rPr>
      </w:pPr>
    </w:p>
    <w:p w14:paraId="314B7004" w14:textId="77777777" w:rsidR="0040156B" w:rsidRDefault="0040156B" w:rsidP="000E022D">
      <w:pPr>
        <w:pStyle w:val="Default"/>
        <w:spacing w:line="276" w:lineRule="auto"/>
        <w:jc w:val="both"/>
        <w:rPr>
          <w:rFonts w:ascii="Calibri" w:hAnsi="Calibri" w:cs="Calibri"/>
        </w:rPr>
      </w:pPr>
    </w:p>
    <w:p w14:paraId="36151881" w14:textId="77777777" w:rsidR="0040156B" w:rsidRDefault="0040156B" w:rsidP="000E022D">
      <w:pPr>
        <w:pStyle w:val="Default"/>
        <w:spacing w:line="276" w:lineRule="auto"/>
        <w:jc w:val="both"/>
        <w:rPr>
          <w:rFonts w:ascii="Calibri" w:hAnsi="Calibri" w:cs="Calibri"/>
        </w:rPr>
      </w:pPr>
    </w:p>
    <w:p w14:paraId="6259D88A" w14:textId="77777777" w:rsidR="0040156B" w:rsidRDefault="0040156B" w:rsidP="000E022D">
      <w:pPr>
        <w:pStyle w:val="Default"/>
        <w:spacing w:line="276" w:lineRule="auto"/>
        <w:jc w:val="both"/>
        <w:rPr>
          <w:rFonts w:ascii="Calibri" w:hAnsi="Calibri" w:cs="Calibri"/>
        </w:rPr>
      </w:pPr>
    </w:p>
    <w:p w14:paraId="2BD51182" w14:textId="77777777" w:rsidR="0040156B" w:rsidRDefault="0040156B" w:rsidP="000E022D">
      <w:pPr>
        <w:pStyle w:val="Default"/>
        <w:spacing w:line="276" w:lineRule="auto"/>
        <w:jc w:val="both"/>
        <w:rPr>
          <w:rFonts w:ascii="Calibri" w:hAnsi="Calibri" w:cs="Calibri"/>
        </w:rPr>
      </w:pPr>
    </w:p>
    <w:p w14:paraId="280D66DE" w14:textId="77777777" w:rsidR="0040156B" w:rsidRDefault="0040156B" w:rsidP="000E022D">
      <w:pPr>
        <w:pStyle w:val="Default"/>
        <w:spacing w:line="276" w:lineRule="auto"/>
        <w:jc w:val="both"/>
        <w:rPr>
          <w:rFonts w:ascii="Calibri" w:hAnsi="Calibri" w:cs="Calibri"/>
        </w:rPr>
      </w:pPr>
    </w:p>
    <w:p w14:paraId="253026CB" w14:textId="77777777" w:rsidR="0040156B" w:rsidRDefault="0040156B" w:rsidP="000E022D">
      <w:pPr>
        <w:pStyle w:val="Default"/>
        <w:spacing w:line="276" w:lineRule="auto"/>
        <w:jc w:val="both"/>
        <w:rPr>
          <w:rFonts w:ascii="Calibri" w:hAnsi="Calibri" w:cs="Calibri"/>
        </w:rPr>
      </w:pPr>
    </w:p>
    <w:p w14:paraId="434D12E9" w14:textId="77777777" w:rsidR="0040156B" w:rsidRDefault="0040156B" w:rsidP="000E022D">
      <w:pPr>
        <w:pStyle w:val="Default"/>
        <w:spacing w:line="276" w:lineRule="auto"/>
        <w:jc w:val="both"/>
        <w:rPr>
          <w:rFonts w:ascii="Calibri" w:hAnsi="Calibri" w:cs="Calibri"/>
        </w:rPr>
      </w:pPr>
    </w:p>
    <w:p w14:paraId="7EDB5453" w14:textId="77777777" w:rsidR="0040156B" w:rsidRDefault="0040156B" w:rsidP="000E022D">
      <w:pPr>
        <w:pStyle w:val="Default"/>
        <w:spacing w:line="276" w:lineRule="auto"/>
        <w:jc w:val="both"/>
        <w:rPr>
          <w:rFonts w:ascii="Calibri" w:hAnsi="Calibri" w:cs="Calibri"/>
        </w:rPr>
      </w:pPr>
    </w:p>
    <w:p w14:paraId="3F3EF2A2" w14:textId="77777777" w:rsidR="0040156B" w:rsidRDefault="0040156B" w:rsidP="000E022D">
      <w:pPr>
        <w:pStyle w:val="Default"/>
        <w:spacing w:line="276" w:lineRule="auto"/>
        <w:jc w:val="both"/>
        <w:rPr>
          <w:rFonts w:ascii="Calibri" w:hAnsi="Calibri" w:cs="Calibri"/>
        </w:rPr>
      </w:pPr>
    </w:p>
    <w:p w14:paraId="6CEEFBB4" w14:textId="77777777" w:rsidR="0040156B" w:rsidRDefault="0040156B" w:rsidP="000E022D">
      <w:pPr>
        <w:pStyle w:val="Default"/>
        <w:spacing w:line="276" w:lineRule="auto"/>
        <w:jc w:val="both"/>
        <w:rPr>
          <w:rFonts w:ascii="Calibri" w:hAnsi="Calibri" w:cs="Calibri"/>
        </w:rPr>
      </w:pPr>
    </w:p>
    <w:p w14:paraId="273B13D7" w14:textId="77777777" w:rsidR="0040156B" w:rsidRDefault="0040156B" w:rsidP="000E022D">
      <w:pPr>
        <w:pStyle w:val="Default"/>
        <w:spacing w:line="276" w:lineRule="auto"/>
        <w:jc w:val="both"/>
        <w:rPr>
          <w:rFonts w:ascii="Calibri" w:hAnsi="Calibri" w:cs="Calibri"/>
        </w:rPr>
      </w:pPr>
    </w:p>
    <w:p w14:paraId="2074E4DE" w14:textId="77777777" w:rsidR="0040156B" w:rsidRDefault="0040156B" w:rsidP="000E022D">
      <w:pPr>
        <w:pStyle w:val="Default"/>
        <w:spacing w:line="276" w:lineRule="auto"/>
        <w:jc w:val="both"/>
        <w:rPr>
          <w:rFonts w:ascii="Calibri" w:hAnsi="Calibri" w:cs="Calibri"/>
        </w:rPr>
      </w:pPr>
    </w:p>
    <w:p w14:paraId="3F7CD03F" w14:textId="77777777" w:rsidR="0040156B" w:rsidRDefault="0040156B" w:rsidP="000E022D">
      <w:pPr>
        <w:pStyle w:val="Default"/>
        <w:spacing w:line="276" w:lineRule="auto"/>
        <w:jc w:val="both"/>
        <w:rPr>
          <w:rFonts w:ascii="Calibri" w:hAnsi="Calibri" w:cs="Calibri"/>
        </w:rPr>
      </w:pPr>
    </w:p>
    <w:p w14:paraId="324DD22F" w14:textId="77777777" w:rsidR="0040156B" w:rsidRDefault="0040156B" w:rsidP="000E022D">
      <w:pPr>
        <w:pStyle w:val="Default"/>
        <w:spacing w:line="276" w:lineRule="auto"/>
        <w:jc w:val="both"/>
        <w:rPr>
          <w:rFonts w:ascii="Calibri" w:hAnsi="Calibri" w:cs="Calibri"/>
        </w:rPr>
      </w:pPr>
    </w:p>
    <w:p w14:paraId="6E8531FC" w14:textId="77777777" w:rsidR="0040156B" w:rsidRDefault="0040156B" w:rsidP="000E022D">
      <w:pPr>
        <w:pStyle w:val="Default"/>
        <w:spacing w:line="276" w:lineRule="auto"/>
        <w:jc w:val="both"/>
        <w:rPr>
          <w:rFonts w:ascii="Calibri" w:hAnsi="Calibri" w:cs="Calibri"/>
        </w:rPr>
      </w:pPr>
    </w:p>
    <w:p w14:paraId="06DB7362" w14:textId="77777777" w:rsidR="0040156B" w:rsidRDefault="0040156B" w:rsidP="000E022D">
      <w:pPr>
        <w:pStyle w:val="Default"/>
        <w:spacing w:line="276" w:lineRule="auto"/>
        <w:jc w:val="both"/>
        <w:rPr>
          <w:rFonts w:ascii="Calibri" w:hAnsi="Calibri" w:cs="Calibri"/>
        </w:rPr>
      </w:pPr>
    </w:p>
    <w:p w14:paraId="2BE61A32" w14:textId="77777777" w:rsidR="0040156B" w:rsidRDefault="0040156B" w:rsidP="000E022D">
      <w:pPr>
        <w:pStyle w:val="Default"/>
        <w:spacing w:line="276" w:lineRule="auto"/>
        <w:jc w:val="both"/>
        <w:rPr>
          <w:rFonts w:ascii="Calibri" w:hAnsi="Calibri" w:cs="Calibri"/>
        </w:rPr>
      </w:pPr>
    </w:p>
    <w:p w14:paraId="3587AE5B" w14:textId="77777777" w:rsidR="0040156B" w:rsidRDefault="0040156B" w:rsidP="000E022D">
      <w:pPr>
        <w:pStyle w:val="Default"/>
        <w:spacing w:line="276" w:lineRule="auto"/>
        <w:jc w:val="both"/>
        <w:rPr>
          <w:rFonts w:ascii="Calibri" w:hAnsi="Calibri" w:cs="Calibri"/>
        </w:rPr>
      </w:pPr>
    </w:p>
    <w:p w14:paraId="3138A9C2" w14:textId="77777777" w:rsidR="0040156B" w:rsidRDefault="0040156B" w:rsidP="000E022D">
      <w:pPr>
        <w:pStyle w:val="Default"/>
        <w:spacing w:line="276" w:lineRule="auto"/>
        <w:jc w:val="both"/>
        <w:rPr>
          <w:rFonts w:ascii="Calibri" w:hAnsi="Calibri" w:cs="Calibri"/>
        </w:rPr>
      </w:pPr>
    </w:p>
    <w:p w14:paraId="65D54301" w14:textId="77777777" w:rsidR="0040156B" w:rsidRDefault="0040156B" w:rsidP="000E022D">
      <w:pPr>
        <w:pStyle w:val="Default"/>
        <w:spacing w:line="276" w:lineRule="auto"/>
        <w:jc w:val="both"/>
        <w:rPr>
          <w:rFonts w:ascii="Calibri" w:hAnsi="Calibri" w:cs="Calibri"/>
        </w:rPr>
      </w:pPr>
    </w:p>
    <w:p w14:paraId="41785ACD" w14:textId="77777777" w:rsidR="0040156B" w:rsidRDefault="0040156B" w:rsidP="000E022D">
      <w:pPr>
        <w:pStyle w:val="Default"/>
        <w:spacing w:line="276" w:lineRule="auto"/>
        <w:jc w:val="both"/>
        <w:rPr>
          <w:rFonts w:ascii="Calibri" w:hAnsi="Calibri" w:cs="Calibri"/>
        </w:rPr>
      </w:pPr>
    </w:p>
    <w:p w14:paraId="4140315B" w14:textId="77777777" w:rsidR="0040156B" w:rsidRDefault="0040156B" w:rsidP="000E022D">
      <w:pPr>
        <w:pStyle w:val="Default"/>
        <w:spacing w:line="276" w:lineRule="auto"/>
        <w:jc w:val="both"/>
        <w:rPr>
          <w:rFonts w:ascii="Calibri" w:hAnsi="Calibri" w:cs="Calibri"/>
        </w:rPr>
      </w:pPr>
    </w:p>
    <w:p w14:paraId="56B24374" w14:textId="77777777" w:rsidR="0040156B" w:rsidRDefault="0040156B" w:rsidP="000E022D">
      <w:pPr>
        <w:pStyle w:val="Default"/>
        <w:spacing w:line="276" w:lineRule="auto"/>
        <w:jc w:val="both"/>
        <w:rPr>
          <w:rFonts w:ascii="Calibri" w:hAnsi="Calibri" w:cs="Calibri"/>
        </w:rPr>
      </w:pPr>
    </w:p>
    <w:p w14:paraId="0FD2995A" w14:textId="77777777" w:rsidR="0040156B" w:rsidRDefault="0040156B" w:rsidP="000E022D">
      <w:pPr>
        <w:pStyle w:val="Default"/>
        <w:spacing w:line="276" w:lineRule="auto"/>
        <w:jc w:val="both"/>
        <w:rPr>
          <w:rFonts w:ascii="Calibri" w:hAnsi="Calibri" w:cs="Calibri"/>
        </w:rPr>
      </w:pPr>
    </w:p>
    <w:p w14:paraId="1D51CDDD" w14:textId="77777777" w:rsidR="0040156B" w:rsidRPr="000703FB" w:rsidRDefault="0040156B" w:rsidP="0040156B">
      <w:pPr>
        <w:pStyle w:val="Default"/>
        <w:spacing w:line="276" w:lineRule="auto"/>
        <w:rPr>
          <w:rFonts w:asciiTheme="minorHAnsi" w:hAnsiTheme="minorHAnsi"/>
          <w:b/>
          <w:color w:val="auto"/>
          <w:sz w:val="36"/>
          <w:szCs w:val="36"/>
        </w:rPr>
      </w:pPr>
      <w:r>
        <w:rPr>
          <w:rFonts w:asciiTheme="minorHAnsi" w:hAnsiTheme="minorHAnsi"/>
          <w:b/>
          <w:color w:val="auto"/>
          <w:sz w:val="36"/>
          <w:szCs w:val="36"/>
        </w:rPr>
        <w:t>Parte II</w:t>
      </w:r>
    </w:p>
    <w:p w14:paraId="66536BA7" w14:textId="77777777" w:rsidR="0040156B" w:rsidRDefault="0040156B" w:rsidP="0040156B">
      <w:pPr>
        <w:pStyle w:val="Default"/>
        <w:spacing w:line="276" w:lineRule="auto"/>
        <w:rPr>
          <w:rFonts w:asciiTheme="minorHAnsi" w:hAnsiTheme="minorHAnsi"/>
          <w:b/>
          <w:i/>
          <w:color w:val="auto"/>
          <w:sz w:val="36"/>
          <w:szCs w:val="36"/>
        </w:rPr>
      </w:pPr>
      <w:r>
        <w:rPr>
          <w:rFonts w:asciiTheme="minorHAnsi" w:hAnsiTheme="minorHAnsi"/>
          <w:b/>
          <w:i/>
          <w:color w:val="auto"/>
          <w:sz w:val="36"/>
          <w:szCs w:val="36"/>
        </w:rPr>
        <w:t>LA GESTIONE DEL RISCHIO CORRUTTIVO</w:t>
      </w:r>
    </w:p>
    <w:p w14:paraId="2955D3BD" w14:textId="77777777" w:rsidR="0040156B" w:rsidRDefault="0040156B" w:rsidP="0040156B">
      <w:pPr>
        <w:pStyle w:val="Default"/>
        <w:spacing w:line="276" w:lineRule="auto"/>
        <w:jc w:val="both"/>
        <w:rPr>
          <w:rFonts w:asciiTheme="minorHAnsi" w:hAnsiTheme="minorHAnsi"/>
          <w:color w:val="auto"/>
          <w:sz w:val="36"/>
          <w:szCs w:val="36"/>
        </w:rPr>
      </w:pPr>
    </w:p>
    <w:p w14:paraId="5CA8CCFB" w14:textId="77777777" w:rsidR="0040156B" w:rsidRDefault="0040156B" w:rsidP="0040156B">
      <w:pPr>
        <w:pStyle w:val="Default"/>
        <w:spacing w:line="276" w:lineRule="auto"/>
        <w:jc w:val="both"/>
        <w:rPr>
          <w:rFonts w:asciiTheme="minorHAnsi" w:hAnsiTheme="minorHAnsi"/>
          <w:b/>
          <w:i/>
          <w:color w:val="auto"/>
          <w:sz w:val="28"/>
          <w:szCs w:val="28"/>
        </w:rPr>
      </w:pPr>
      <w:r w:rsidRPr="0040156B">
        <w:rPr>
          <w:rFonts w:asciiTheme="minorHAnsi" w:hAnsiTheme="minorHAnsi"/>
          <w:b/>
          <w:i/>
          <w:color w:val="auto"/>
          <w:sz w:val="28"/>
          <w:szCs w:val="28"/>
        </w:rPr>
        <w:t>Premesse</w:t>
      </w:r>
    </w:p>
    <w:p w14:paraId="52CC926C" w14:textId="77777777" w:rsidR="0040156B" w:rsidRDefault="0040156B" w:rsidP="0040156B">
      <w:pPr>
        <w:pStyle w:val="Default"/>
        <w:spacing w:line="276" w:lineRule="auto"/>
        <w:jc w:val="both"/>
        <w:rPr>
          <w:rFonts w:asciiTheme="minorHAnsi" w:hAnsiTheme="minorHAnsi"/>
          <w:b/>
          <w:i/>
          <w:color w:val="auto"/>
          <w:sz w:val="28"/>
          <w:szCs w:val="28"/>
        </w:rPr>
      </w:pPr>
    </w:p>
    <w:p w14:paraId="0D1A1FE4" w14:textId="77777777" w:rsidR="0040156B" w:rsidRPr="0040156B" w:rsidRDefault="0040156B" w:rsidP="0040156B">
      <w:pPr>
        <w:autoSpaceDE w:val="0"/>
        <w:autoSpaceDN w:val="0"/>
        <w:adjustRightInd w:val="0"/>
        <w:spacing w:after="0" w:line="240" w:lineRule="auto"/>
        <w:jc w:val="both"/>
        <w:rPr>
          <w:rFonts w:ascii="Calibri" w:hAnsi="Calibri" w:cs="Calibri"/>
          <w:color w:val="000000"/>
          <w:sz w:val="24"/>
          <w:szCs w:val="24"/>
        </w:rPr>
      </w:pPr>
      <w:r w:rsidRPr="0040156B">
        <w:rPr>
          <w:rFonts w:ascii="Calibri" w:hAnsi="Calibri" w:cs="Calibri"/>
          <w:color w:val="000000"/>
          <w:sz w:val="24"/>
          <w:szCs w:val="24"/>
        </w:rPr>
        <w:t xml:space="preserve">Il Consiglio Direttivo, in coerenza con il PNA 2019, ha pianificato per il prossimo triennio l’attuazione di una metodologia di valutazione del rischio con approccio c.d. “qualitativo” in luogo della metodologia quantitativa di cui all’Allegato 5 del PNA 2013. </w:t>
      </w:r>
    </w:p>
    <w:p w14:paraId="3E461B76" w14:textId="77777777" w:rsidR="0040156B" w:rsidRPr="0040156B" w:rsidRDefault="0040156B" w:rsidP="0040156B">
      <w:pPr>
        <w:autoSpaceDE w:val="0"/>
        <w:autoSpaceDN w:val="0"/>
        <w:adjustRightInd w:val="0"/>
        <w:spacing w:after="0" w:line="240" w:lineRule="auto"/>
        <w:jc w:val="both"/>
        <w:rPr>
          <w:rFonts w:ascii="Calibri" w:hAnsi="Calibri" w:cs="Calibri"/>
          <w:color w:val="000000"/>
          <w:sz w:val="24"/>
          <w:szCs w:val="24"/>
        </w:rPr>
      </w:pPr>
      <w:r w:rsidRPr="0040156B">
        <w:rPr>
          <w:rFonts w:ascii="Calibri" w:hAnsi="Calibri" w:cs="Calibri"/>
          <w:color w:val="000000"/>
          <w:sz w:val="24"/>
          <w:szCs w:val="24"/>
        </w:rPr>
        <w:t>Coerentemente al principio di gradualità, l’Ordine ha meglio articolato la descrizione del contesto esterno e del contesto interno, mediante un’analisi più approfondita dei processi, e ha individuato una metodologia di valutazione del rischio basata</w:t>
      </w:r>
      <w:r>
        <w:rPr>
          <w:rFonts w:ascii="Calibri" w:hAnsi="Calibri" w:cs="Calibri"/>
          <w:color w:val="000000"/>
          <w:sz w:val="24"/>
          <w:szCs w:val="24"/>
        </w:rPr>
        <w:t>:</w:t>
      </w:r>
      <w:r w:rsidRPr="0040156B">
        <w:rPr>
          <w:rFonts w:ascii="Calibri" w:hAnsi="Calibri" w:cs="Calibri"/>
          <w:color w:val="000000"/>
          <w:sz w:val="24"/>
          <w:szCs w:val="24"/>
        </w:rPr>
        <w:t xml:space="preserve"> </w:t>
      </w:r>
    </w:p>
    <w:p w14:paraId="22984919" w14:textId="77777777" w:rsidR="0040156B" w:rsidRPr="0040156B" w:rsidRDefault="0040156B" w:rsidP="004D4423">
      <w:pPr>
        <w:pStyle w:val="Paragrafoelenco"/>
        <w:numPr>
          <w:ilvl w:val="1"/>
          <w:numId w:val="17"/>
        </w:numPr>
        <w:autoSpaceDE w:val="0"/>
        <w:autoSpaceDN w:val="0"/>
        <w:adjustRightInd w:val="0"/>
        <w:spacing w:after="57" w:line="240" w:lineRule="auto"/>
        <w:jc w:val="both"/>
        <w:rPr>
          <w:rFonts w:ascii="Calibri" w:hAnsi="Calibri" w:cs="Calibri"/>
          <w:color w:val="000000"/>
          <w:sz w:val="24"/>
          <w:szCs w:val="24"/>
        </w:rPr>
      </w:pPr>
      <w:r w:rsidRPr="0040156B">
        <w:rPr>
          <w:rFonts w:ascii="Calibri" w:hAnsi="Calibri" w:cs="Calibri"/>
          <w:color w:val="000000"/>
          <w:sz w:val="24"/>
          <w:szCs w:val="24"/>
        </w:rPr>
        <w:t xml:space="preserve">su indicatori specificatamente afferenti al sistema </w:t>
      </w:r>
      <w:r>
        <w:rPr>
          <w:rFonts w:ascii="Calibri" w:hAnsi="Calibri" w:cs="Calibri"/>
          <w:color w:val="000000"/>
          <w:sz w:val="24"/>
          <w:szCs w:val="24"/>
        </w:rPr>
        <w:t>ordinistico;</w:t>
      </w:r>
      <w:r w:rsidRPr="0040156B">
        <w:rPr>
          <w:rFonts w:ascii="Calibri" w:hAnsi="Calibri" w:cs="Calibri"/>
          <w:color w:val="000000"/>
          <w:sz w:val="24"/>
          <w:szCs w:val="24"/>
        </w:rPr>
        <w:t xml:space="preserve"> </w:t>
      </w:r>
    </w:p>
    <w:p w14:paraId="473905A5" w14:textId="77777777" w:rsidR="0040156B" w:rsidRPr="0040156B" w:rsidRDefault="0040156B" w:rsidP="004D4423">
      <w:pPr>
        <w:pStyle w:val="Paragrafoelenco"/>
        <w:numPr>
          <w:ilvl w:val="1"/>
          <w:numId w:val="17"/>
        </w:numPr>
        <w:autoSpaceDE w:val="0"/>
        <w:autoSpaceDN w:val="0"/>
        <w:adjustRightInd w:val="0"/>
        <w:spacing w:after="57" w:line="240" w:lineRule="auto"/>
        <w:jc w:val="both"/>
        <w:rPr>
          <w:rFonts w:ascii="Calibri" w:hAnsi="Calibri" w:cs="Calibri"/>
          <w:color w:val="000000"/>
          <w:sz w:val="24"/>
          <w:szCs w:val="24"/>
        </w:rPr>
      </w:pPr>
      <w:r w:rsidRPr="0040156B">
        <w:rPr>
          <w:rFonts w:ascii="Calibri" w:hAnsi="Calibri" w:cs="Calibri"/>
          <w:color w:val="000000"/>
          <w:sz w:val="24"/>
          <w:szCs w:val="24"/>
        </w:rPr>
        <w:t>su una motivazione analitica</w:t>
      </w:r>
      <w:r>
        <w:rPr>
          <w:rFonts w:ascii="Calibri" w:hAnsi="Calibri" w:cs="Calibri"/>
          <w:color w:val="000000"/>
          <w:sz w:val="24"/>
          <w:szCs w:val="24"/>
        </w:rPr>
        <w:t>;</w:t>
      </w:r>
      <w:r w:rsidRPr="0040156B">
        <w:rPr>
          <w:rFonts w:ascii="Calibri" w:hAnsi="Calibri" w:cs="Calibri"/>
          <w:color w:val="000000"/>
          <w:sz w:val="24"/>
          <w:szCs w:val="24"/>
        </w:rPr>
        <w:t xml:space="preserve"> </w:t>
      </w:r>
    </w:p>
    <w:p w14:paraId="719A624E" w14:textId="77777777" w:rsidR="0040156B" w:rsidRPr="0040156B" w:rsidRDefault="0040156B" w:rsidP="004D4423">
      <w:pPr>
        <w:pStyle w:val="Paragrafoelenco"/>
        <w:numPr>
          <w:ilvl w:val="1"/>
          <w:numId w:val="17"/>
        </w:numPr>
        <w:autoSpaceDE w:val="0"/>
        <w:autoSpaceDN w:val="0"/>
        <w:adjustRightInd w:val="0"/>
        <w:spacing w:after="0" w:line="240" w:lineRule="auto"/>
        <w:jc w:val="both"/>
        <w:rPr>
          <w:rFonts w:ascii="Calibri" w:hAnsi="Calibri" w:cs="Calibri"/>
          <w:color w:val="000000"/>
          <w:sz w:val="24"/>
          <w:szCs w:val="24"/>
        </w:rPr>
      </w:pPr>
      <w:r w:rsidRPr="0040156B">
        <w:rPr>
          <w:rFonts w:ascii="Calibri" w:hAnsi="Calibri" w:cs="Calibri"/>
          <w:color w:val="000000"/>
          <w:sz w:val="24"/>
          <w:szCs w:val="24"/>
        </w:rPr>
        <w:t xml:space="preserve">sull’attribuzione di un livello di rischio alto, medio o basso. </w:t>
      </w:r>
    </w:p>
    <w:p w14:paraId="4ABA4298" w14:textId="77777777" w:rsidR="0040156B" w:rsidRPr="0040156B" w:rsidRDefault="0040156B" w:rsidP="0040156B">
      <w:pPr>
        <w:autoSpaceDE w:val="0"/>
        <w:autoSpaceDN w:val="0"/>
        <w:adjustRightInd w:val="0"/>
        <w:spacing w:after="0" w:line="240" w:lineRule="auto"/>
        <w:jc w:val="both"/>
        <w:rPr>
          <w:rFonts w:ascii="Calibri" w:hAnsi="Calibri" w:cs="Calibri"/>
          <w:color w:val="000000"/>
          <w:sz w:val="24"/>
          <w:szCs w:val="24"/>
        </w:rPr>
      </w:pPr>
    </w:p>
    <w:p w14:paraId="6699AF96" w14:textId="77777777" w:rsidR="0040156B" w:rsidRDefault="0040156B" w:rsidP="0040156B">
      <w:pPr>
        <w:autoSpaceDE w:val="0"/>
        <w:autoSpaceDN w:val="0"/>
        <w:adjustRightInd w:val="0"/>
        <w:spacing w:after="0" w:line="240" w:lineRule="auto"/>
        <w:jc w:val="both"/>
        <w:rPr>
          <w:rFonts w:ascii="Calibri" w:hAnsi="Calibri" w:cs="Calibri"/>
          <w:color w:val="000000"/>
          <w:sz w:val="24"/>
          <w:szCs w:val="24"/>
        </w:rPr>
      </w:pPr>
      <w:r w:rsidRPr="0040156B">
        <w:rPr>
          <w:rFonts w:ascii="Calibri" w:hAnsi="Calibri" w:cs="Calibri"/>
          <w:color w:val="000000"/>
          <w:sz w:val="24"/>
          <w:szCs w:val="24"/>
        </w:rPr>
        <w:t xml:space="preserve">Il processo digestione del rischio prevede le seguenti fasi: </w:t>
      </w:r>
    </w:p>
    <w:p w14:paraId="30F1FCB0" w14:textId="77777777" w:rsidR="00A123C7" w:rsidRPr="0040156B" w:rsidRDefault="00A123C7" w:rsidP="0040156B">
      <w:pPr>
        <w:autoSpaceDE w:val="0"/>
        <w:autoSpaceDN w:val="0"/>
        <w:adjustRightInd w:val="0"/>
        <w:spacing w:after="0" w:line="240" w:lineRule="auto"/>
        <w:jc w:val="both"/>
        <w:rPr>
          <w:rFonts w:ascii="Calibri" w:hAnsi="Calibri" w:cs="Calibri"/>
          <w:color w:val="000000"/>
          <w:sz w:val="24"/>
          <w:szCs w:val="24"/>
        </w:rPr>
      </w:pPr>
    </w:p>
    <w:p w14:paraId="4E77B4B1" w14:textId="77777777" w:rsidR="0040156B" w:rsidRPr="0040156B" w:rsidRDefault="0040156B" w:rsidP="0040156B">
      <w:pPr>
        <w:autoSpaceDE w:val="0"/>
        <w:autoSpaceDN w:val="0"/>
        <w:adjustRightInd w:val="0"/>
        <w:spacing w:after="56" w:line="240" w:lineRule="auto"/>
        <w:jc w:val="both"/>
        <w:rPr>
          <w:rFonts w:ascii="Calibri" w:hAnsi="Calibri" w:cs="Calibri"/>
          <w:color w:val="000000"/>
          <w:sz w:val="24"/>
          <w:szCs w:val="24"/>
        </w:rPr>
      </w:pPr>
      <w:r w:rsidRPr="0040156B">
        <w:rPr>
          <w:rFonts w:ascii="Calibri" w:hAnsi="Calibri" w:cs="Calibri"/>
          <w:color w:val="000000"/>
          <w:sz w:val="24"/>
          <w:szCs w:val="24"/>
        </w:rPr>
        <w:t>1. analisi del contesto (esterno e</w:t>
      </w:r>
      <w:r w:rsidR="00A123C7">
        <w:rPr>
          <w:rFonts w:ascii="Calibri" w:hAnsi="Calibri" w:cs="Calibri"/>
          <w:color w:val="000000"/>
          <w:sz w:val="24"/>
          <w:szCs w:val="24"/>
        </w:rPr>
        <w:t>d interno) in cui l’ente opera;</w:t>
      </w:r>
    </w:p>
    <w:p w14:paraId="615BD273" w14:textId="77777777" w:rsidR="0040156B" w:rsidRPr="0040156B" w:rsidRDefault="0040156B" w:rsidP="0040156B">
      <w:pPr>
        <w:autoSpaceDE w:val="0"/>
        <w:autoSpaceDN w:val="0"/>
        <w:adjustRightInd w:val="0"/>
        <w:spacing w:after="56" w:line="240" w:lineRule="auto"/>
        <w:jc w:val="both"/>
        <w:rPr>
          <w:rFonts w:ascii="Calibri" w:hAnsi="Calibri" w:cs="Calibri"/>
          <w:color w:val="000000"/>
          <w:sz w:val="24"/>
          <w:szCs w:val="24"/>
        </w:rPr>
      </w:pPr>
      <w:r w:rsidRPr="0040156B">
        <w:rPr>
          <w:rFonts w:ascii="Calibri" w:hAnsi="Calibri" w:cs="Calibri"/>
          <w:color w:val="000000"/>
          <w:sz w:val="24"/>
          <w:szCs w:val="24"/>
        </w:rPr>
        <w:t>2. valutazione del rischio (identificazione, analisi, valutazione e ponderazione dei rischi)</w:t>
      </w:r>
      <w:r w:rsidR="00A123C7">
        <w:rPr>
          <w:rFonts w:ascii="Calibri" w:hAnsi="Calibri" w:cs="Calibri"/>
          <w:color w:val="000000"/>
          <w:sz w:val="24"/>
          <w:szCs w:val="24"/>
        </w:rPr>
        <w:t>;</w:t>
      </w:r>
      <w:r w:rsidRPr="0040156B">
        <w:rPr>
          <w:rFonts w:ascii="Calibri" w:hAnsi="Calibri" w:cs="Calibri"/>
          <w:color w:val="000000"/>
          <w:sz w:val="24"/>
          <w:szCs w:val="24"/>
        </w:rPr>
        <w:t xml:space="preserve"> </w:t>
      </w:r>
    </w:p>
    <w:p w14:paraId="1AA5720D" w14:textId="77777777" w:rsidR="0040156B" w:rsidRPr="0040156B" w:rsidRDefault="0040156B" w:rsidP="0040156B">
      <w:pPr>
        <w:autoSpaceDE w:val="0"/>
        <w:autoSpaceDN w:val="0"/>
        <w:adjustRightInd w:val="0"/>
        <w:spacing w:after="0" w:line="240" w:lineRule="auto"/>
        <w:jc w:val="both"/>
        <w:rPr>
          <w:rFonts w:ascii="Calibri" w:hAnsi="Calibri" w:cs="Calibri"/>
          <w:color w:val="000000"/>
          <w:sz w:val="24"/>
          <w:szCs w:val="24"/>
        </w:rPr>
      </w:pPr>
      <w:r w:rsidRPr="0040156B">
        <w:rPr>
          <w:rFonts w:ascii="Calibri" w:hAnsi="Calibri" w:cs="Calibri"/>
          <w:color w:val="000000"/>
          <w:sz w:val="24"/>
          <w:szCs w:val="24"/>
        </w:rPr>
        <w:t>3. trattamento del rischio (identificazione delle misure di prevenzione e programmazione)</w:t>
      </w:r>
      <w:r w:rsidR="002050B6">
        <w:rPr>
          <w:rFonts w:ascii="Calibri" w:hAnsi="Calibri" w:cs="Calibri"/>
          <w:color w:val="000000"/>
          <w:sz w:val="24"/>
          <w:szCs w:val="24"/>
        </w:rPr>
        <w:t>;</w:t>
      </w:r>
      <w:r w:rsidRPr="0040156B">
        <w:rPr>
          <w:rFonts w:ascii="Calibri" w:hAnsi="Calibri" w:cs="Calibri"/>
          <w:color w:val="000000"/>
          <w:sz w:val="24"/>
          <w:szCs w:val="24"/>
        </w:rPr>
        <w:t xml:space="preserve"> </w:t>
      </w:r>
    </w:p>
    <w:p w14:paraId="58152241" w14:textId="77777777" w:rsidR="0040156B" w:rsidRPr="0040156B" w:rsidRDefault="0040156B" w:rsidP="0040156B">
      <w:pPr>
        <w:autoSpaceDE w:val="0"/>
        <w:autoSpaceDN w:val="0"/>
        <w:adjustRightInd w:val="0"/>
        <w:spacing w:after="0" w:line="240" w:lineRule="auto"/>
        <w:jc w:val="both"/>
        <w:rPr>
          <w:rFonts w:ascii="Calibri" w:hAnsi="Calibri" w:cs="Calibri"/>
          <w:color w:val="000000"/>
          <w:sz w:val="24"/>
          <w:szCs w:val="24"/>
        </w:rPr>
      </w:pPr>
    </w:p>
    <w:p w14:paraId="3DD00708" w14:textId="77777777" w:rsidR="0040156B" w:rsidRDefault="0040156B" w:rsidP="0040156B">
      <w:pPr>
        <w:autoSpaceDE w:val="0"/>
        <w:autoSpaceDN w:val="0"/>
        <w:adjustRightInd w:val="0"/>
        <w:spacing w:after="0" w:line="240" w:lineRule="auto"/>
        <w:jc w:val="both"/>
        <w:rPr>
          <w:rFonts w:ascii="Calibri" w:hAnsi="Calibri" w:cs="Calibri"/>
          <w:color w:val="000000"/>
          <w:sz w:val="24"/>
          <w:szCs w:val="24"/>
        </w:rPr>
      </w:pPr>
      <w:r w:rsidRPr="0040156B">
        <w:rPr>
          <w:rFonts w:ascii="Calibri" w:hAnsi="Calibri" w:cs="Calibri"/>
          <w:color w:val="000000"/>
          <w:sz w:val="24"/>
          <w:szCs w:val="24"/>
        </w:rPr>
        <w:t xml:space="preserve">cui si aggiungono una fase di monitoraggio delle misure e del sistema generale di gestione del rischio e una fase di consultazione e comunicazione con gli stakeholders. </w:t>
      </w:r>
    </w:p>
    <w:p w14:paraId="70AA9B90" w14:textId="77777777" w:rsidR="002050B6" w:rsidRPr="0040156B" w:rsidRDefault="002050B6" w:rsidP="0040156B">
      <w:pPr>
        <w:autoSpaceDE w:val="0"/>
        <w:autoSpaceDN w:val="0"/>
        <w:adjustRightInd w:val="0"/>
        <w:spacing w:after="0" w:line="240" w:lineRule="auto"/>
        <w:jc w:val="both"/>
        <w:rPr>
          <w:rFonts w:ascii="Calibri" w:hAnsi="Calibri" w:cs="Calibri"/>
          <w:color w:val="000000"/>
          <w:sz w:val="24"/>
          <w:szCs w:val="24"/>
        </w:rPr>
      </w:pPr>
    </w:p>
    <w:p w14:paraId="5C1EE576" w14:textId="77777777" w:rsidR="0040156B" w:rsidRPr="0040156B" w:rsidRDefault="0040156B" w:rsidP="0040156B">
      <w:pPr>
        <w:autoSpaceDE w:val="0"/>
        <w:autoSpaceDN w:val="0"/>
        <w:adjustRightInd w:val="0"/>
        <w:spacing w:after="0" w:line="240" w:lineRule="auto"/>
        <w:jc w:val="both"/>
        <w:rPr>
          <w:rFonts w:ascii="Calibri" w:hAnsi="Calibri" w:cs="Calibri"/>
          <w:color w:val="000000"/>
          <w:sz w:val="24"/>
          <w:szCs w:val="24"/>
        </w:rPr>
      </w:pPr>
      <w:r w:rsidRPr="0040156B">
        <w:rPr>
          <w:rFonts w:ascii="Calibri" w:hAnsi="Calibri" w:cs="Calibri"/>
          <w:color w:val="000000"/>
          <w:sz w:val="24"/>
          <w:szCs w:val="24"/>
        </w:rPr>
        <w:t xml:space="preserve">Il processo di gestione del rischio viene condotto: </w:t>
      </w:r>
    </w:p>
    <w:p w14:paraId="2855CD57" w14:textId="77777777" w:rsidR="0040156B" w:rsidRPr="002050B6" w:rsidRDefault="0040156B" w:rsidP="004D4423">
      <w:pPr>
        <w:pStyle w:val="Paragrafoelenco"/>
        <w:numPr>
          <w:ilvl w:val="1"/>
          <w:numId w:val="18"/>
        </w:numPr>
        <w:autoSpaceDE w:val="0"/>
        <w:autoSpaceDN w:val="0"/>
        <w:adjustRightInd w:val="0"/>
        <w:spacing w:after="0" w:line="240" w:lineRule="auto"/>
        <w:jc w:val="both"/>
        <w:rPr>
          <w:rFonts w:ascii="Calibri" w:hAnsi="Calibri" w:cs="Calibri"/>
          <w:color w:val="000000"/>
          <w:sz w:val="24"/>
          <w:szCs w:val="24"/>
        </w:rPr>
      </w:pPr>
      <w:r w:rsidRPr="002050B6">
        <w:rPr>
          <w:rFonts w:ascii="Calibri" w:hAnsi="Calibri" w:cs="Calibri"/>
          <w:color w:val="000000"/>
          <w:sz w:val="24"/>
          <w:szCs w:val="24"/>
        </w:rPr>
        <w:t xml:space="preserve">sulla base della normativa istitutiva e regolamentare della professione di riferimento; </w:t>
      </w:r>
    </w:p>
    <w:p w14:paraId="7EB3448A" w14:textId="77777777" w:rsidR="0040156B" w:rsidRPr="002050B6" w:rsidRDefault="0040156B" w:rsidP="004D4423">
      <w:pPr>
        <w:pStyle w:val="Paragrafoelenco"/>
        <w:numPr>
          <w:ilvl w:val="1"/>
          <w:numId w:val="18"/>
        </w:numPr>
        <w:autoSpaceDE w:val="0"/>
        <w:autoSpaceDN w:val="0"/>
        <w:adjustRightInd w:val="0"/>
        <w:spacing w:after="0" w:line="240" w:lineRule="auto"/>
        <w:jc w:val="both"/>
        <w:rPr>
          <w:rFonts w:ascii="Calibri" w:hAnsi="Calibri" w:cs="Calibri"/>
          <w:color w:val="000000"/>
          <w:sz w:val="24"/>
          <w:szCs w:val="24"/>
        </w:rPr>
      </w:pPr>
      <w:r w:rsidRPr="002050B6">
        <w:rPr>
          <w:rFonts w:ascii="Calibri" w:hAnsi="Calibri" w:cs="Calibri"/>
          <w:color w:val="000000"/>
          <w:sz w:val="24"/>
          <w:szCs w:val="24"/>
        </w:rPr>
        <w:t xml:space="preserve">sulla normativa e regolamentazione vigenti in materia di anticorruzione e trasparenza e sulla base del criterio della compatibilità e di applicabilità di cui all’art. 2 bis co. 2 del D.lgs. 33/2013 e art. 1, comma 2bis L. 190/2012; </w:t>
      </w:r>
    </w:p>
    <w:p w14:paraId="3E595C57" w14:textId="77777777" w:rsidR="0040156B" w:rsidRPr="002050B6" w:rsidRDefault="0040156B" w:rsidP="004D4423">
      <w:pPr>
        <w:pStyle w:val="Paragrafoelenco"/>
        <w:numPr>
          <w:ilvl w:val="1"/>
          <w:numId w:val="18"/>
        </w:numPr>
        <w:autoSpaceDE w:val="0"/>
        <w:autoSpaceDN w:val="0"/>
        <w:adjustRightInd w:val="0"/>
        <w:spacing w:after="0" w:line="240" w:lineRule="auto"/>
        <w:jc w:val="both"/>
        <w:rPr>
          <w:rFonts w:ascii="Calibri" w:hAnsi="Calibri" w:cs="Calibri"/>
          <w:color w:val="000000"/>
          <w:sz w:val="24"/>
          <w:szCs w:val="24"/>
        </w:rPr>
      </w:pPr>
      <w:r w:rsidRPr="002050B6">
        <w:rPr>
          <w:rFonts w:ascii="Calibri" w:hAnsi="Calibri" w:cs="Calibri"/>
          <w:color w:val="000000"/>
          <w:sz w:val="24"/>
          <w:szCs w:val="24"/>
        </w:rPr>
        <w:t>adottando principi di semplificazione e di proporzionalità tali da rendere sostenibili presso l’Ordine le attività di adeguamento e compliance</w:t>
      </w:r>
      <w:r w:rsidR="00BA1176">
        <w:rPr>
          <w:rFonts w:ascii="Calibri" w:hAnsi="Calibri" w:cs="Calibri"/>
          <w:color w:val="000000"/>
          <w:sz w:val="24"/>
          <w:szCs w:val="24"/>
        </w:rPr>
        <w:t>;</w:t>
      </w:r>
      <w:r w:rsidRPr="002050B6">
        <w:rPr>
          <w:rFonts w:ascii="Calibri" w:hAnsi="Calibri" w:cs="Calibri"/>
          <w:color w:val="000000"/>
          <w:sz w:val="24"/>
          <w:szCs w:val="24"/>
        </w:rPr>
        <w:t xml:space="preserve"> </w:t>
      </w:r>
    </w:p>
    <w:p w14:paraId="05385957" w14:textId="77777777" w:rsidR="0040156B" w:rsidRPr="002050B6" w:rsidRDefault="0040156B" w:rsidP="004D4423">
      <w:pPr>
        <w:pStyle w:val="Paragrafoelenco"/>
        <w:numPr>
          <w:ilvl w:val="1"/>
          <w:numId w:val="18"/>
        </w:numPr>
        <w:autoSpaceDE w:val="0"/>
        <w:autoSpaceDN w:val="0"/>
        <w:adjustRightInd w:val="0"/>
        <w:spacing w:after="0" w:line="240" w:lineRule="auto"/>
        <w:jc w:val="both"/>
        <w:rPr>
          <w:rFonts w:ascii="Calibri" w:hAnsi="Calibri" w:cs="Calibri"/>
          <w:color w:val="000000"/>
          <w:sz w:val="24"/>
          <w:szCs w:val="24"/>
        </w:rPr>
      </w:pPr>
      <w:r w:rsidRPr="002050B6">
        <w:rPr>
          <w:rFonts w:ascii="Calibri" w:hAnsi="Calibri" w:cs="Calibri"/>
          <w:color w:val="000000"/>
          <w:sz w:val="24"/>
          <w:szCs w:val="24"/>
        </w:rPr>
        <w:t xml:space="preserve">sulla base dei risultati del monitoraggio svolto dal RPCT durante l’anno 2021 e sulle risultanze dedotte nella Relazione annuale del RPCT che viene, altresì, portata all’attenzione dell’organo direttivo. </w:t>
      </w:r>
    </w:p>
    <w:p w14:paraId="5DC80903" w14:textId="77777777" w:rsidR="00BA1176" w:rsidRPr="00BA1176" w:rsidRDefault="00BA1176" w:rsidP="00BA1176">
      <w:pPr>
        <w:rPr>
          <w:sz w:val="24"/>
          <w:szCs w:val="24"/>
        </w:rPr>
      </w:pPr>
    </w:p>
    <w:p w14:paraId="5E0EB0F3" w14:textId="77777777" w:rsidR="0040156B" w:rsidRDefault="0040156B" w:rsidP="00BA1176">
      <w:pPr>
        <w:rPr>
          <w:sz w:val="24"/>
          <w:szCs w:val="24"/>
        </w:rPr>
      </w:pPr>
      <w:r w:rsidRPr="00BA1176">
        <w:rPr>
          <w:sz w:val="24"/>
          <w:szCs w:val="24"/>
        </w:rPr>
        <w:t>Il processo di gestione del rischio, con particolare riguardo alla fase di mappatura e analisi, viene rivisto e aggiornato con cadenza annuale in concomitanza della predisposizione del PTPCT.</w:t>
      </w:r>
    </w:p>
    <w:p w14:paraId="74A73397" w14:textId="77777777" w:rsidR="00BA1176" w:rsidRPr="00BA1176" w:rsidRDefault="00BA1176" w:rsidP="00BA1176">
      <w:pPr>
        <w:rPr>
          <w:b/>
          <w:i/>
          <w:sz w:val="24"/>
          <w:szCs w:val="24"/>
        </w:rPr>
      </w:pPr>
    </w:p>
    <w:p w14:paraId="4D73157A" w14:textId="77777777" w:rsidR="0040156B" w:rsidRPr="000E022D" w:rsidRDefault="0040156B" w:rsidP="000E022D">
      <w:pPr>
        <w:pStyle w:val="Default"/>
        <w:spacing w:line="276" w:lineRule="auto"/>
        <w:jc w:val="both"/>
        <w:rPr>
          <w:rFonts w:asciiTheme="minorHAnsi" w:hAnsiTheme="minorHAnsi" w:cs="Calibri"/>
          <w:b/>
          <w:bCs/>
          <w:color w:val="auto"/>
          <w:u w:val="single"/>
        </w:rPr>
      </w:pPr>
    </w:p>
    <w:p w14:paraId="530BB945" w14:textId="77777777" w:rsidR="00BA1176" w:rsidRDefault="00BA1176" w:rsidP="00BA1176">
      <w:pPr>
        <w:pStyle w:val="Default"/>
        <w:spacing w:line="276" w:lineRule="auto"/>
        <w:jc w:val="both"/>
        <w:rPr>
          <w:rFonts w:asciiTheme="minorHAnsi" w:hAnsiTheme="minorHAnsi"/>
          <w:b/>
          <w:i/>
          <w:color w:val="auto"/>
          <w:sz w:val="28"/>
          <w:szCs w:val="28"/>
        </w:rPr>
      </w:pPr>
      <w:r>
        <w:rPr>
          <w:rFonts w:asciiTheme="minorHAnsi" w:hAnsiTheme="minorHAnsi"/>
          <w:b/>
          <w:i/>
          <w:color w:val="auto"/>
          <w:sz w:val="28"/>
          <w:szCs w:val="28"/>
        </w:rPr>
        <w:lastRenderedPageBreak/>
        <w:t>Sezione I – Analisi del contesto</w:t>
      </w:r>
      <w:r w:rsidR="008432C0">
        <w:rPr>
          <w:rFonts w:asciiTheme="minorHAnsi" w:hAnsiTheme="minorHAnsi"/>
          <w:b/>
          <w:i/>
          <w:color w:val="auto"/>
          <w:sz w:val="28"/>
          <w:szCs w:val="28"/>
        </w:rPr>
        <w:t xml:space="preserve"> </w:t>
      </w:r>
    </w:p>
    <w:p w14:paraId="03CF5EA4" w14:textId="77777777" w:rsidR="008432C0" w:rsidRDefault="008432C0" w:rsidP="00BA1176">
      <w:pPr>
        <w:pStyle w:val="Default"/>
        <w:spacing w:line="276" w:lineRule="auto"/>
        <w:jc w:val="both"/>
        <w:rPr>
          <w:rFonts w:asciiTheme="minorHAnsi" w:hAnsiTheme="minorHAnsi"/>
          <w:b/>
          <w:i/>
          <w:color w:val="auto"/>
          <w:sz w:val="28"/>
          <w:szCs w:val="28"/>
        </w:rPr>
      </w:pPr>
      <w:r>
        <w:rPr>
          <w:rFonts w:asciiTheme="minorHAnsi" w:hAnsiTheme="minorHAnsi"/>
          <w:b/>
          <w:i/>
          <w:color w:val="auto"/>
          <w:sz w:val="28"/>
          <w:szCs w:val="28"/>
        </w:rPr>
        <w:t>Contesto esterno</w:t>
      </w:r>
    </w:p>
    <w:p w14:paraId="456E737F" w14:textId="77777777" w:rsidR="00A07FDC" w:rsidRDefault="00A07FDC" w:rsidP="00BA1176">
      <w:pPr>
        <w:autoSpaceDE w:val="0"/>
        <w:autoSpaceDN w:val="0"/>
        <w:adjustRightInd w:val="0"/>
        <w:spacing w:after="0" w:line="240" w:lineRule="auto"/>
        <w:jc w:val="both"/>
        <w:rPr>
          <w:rFonts w:ascii="Calibri" w:hAnsi="Calibri" w:cs="Calibri"/>
          <w:color w:val="000000"/>
          <w:sz w:val="24"/>
          <w:szCs w:val="24"/>
        </w:rPr>
      </w:pPr>
    </w:p>
    <w:p w14:paraId="3951B8A3" w14:textId="77777777" w:rsidR="00BA1176" w:rsidRPr="00BA1176" w:rsidRDefault="00BA1176" w:rsidP="00BA1176">
      <w:pPr>
        <w:autoSpaceDE w:val="0"/>
        <w:autoSpaceDN w:val="0"/>
        <w:adjustRightInd w:val="0"/>
        <w:spacing w:after="0" w:line="240" w:lineRule="auto"/>
        <w:jc w:val="both"/>
        <w:rPr>
          <w:rFonts w:ascii="Calibri" w:hAnsi="Calibri" w:cs="Calibri"/>
          <w:color w:val="000000"/>
          <w:sz w:val="24"/>
          <w:szCs w:val="24"/>
        </w:rPr>
      </w:pPr>
      <w:r w:rsidRPr="00BA1176">
        <w:rPr>
          <w:rFonts w:ascii="Calibri" w:hAnsi="Calibri" w:cs="Calibri"/>
          <w:color w:val="000000"/>
          <w:sz w:val="24"/>
          <w:szCs w:val="24"/>
        </w:rPr>
        <w:t xml:space="preserve">L’Ordine è ente pubblico non economico e regolato da normative succedutesi nel tempo. </w:t>
      </w:r>
    </w:p>
    <w:p w14:paraId="0F251577" w14:textId="77777777" w:rsidR="00BA1176" w:rsidRDefault="00BA1176" w:rsidP="00BA1176">
      <w:pPr>
        <w:autoSpaceDE w:val="0"/>
        <w:autoSpaceDN w:val="0"/>
        <w:adjustRightInd w:val="0"/>
        <w:spacing w:after="0" w:line="240" w:lineRule="auto"/>
        <w:jc w:val="both"/>
        <w:rPr>
          <w:rFonts w:ascii="Calibri" w:hAnsi="Calibri" w:cs="Calibri"/>
          <w:color w:val="000000"/>
          <w:sz w:val="24"/>
          <w:szCs w:val="24"/>
        </w:rPr>
      </w:pPr>
      <w:r w:rsidRPr="00BA1176">
        <w:rPr>
          <w:rFonts w:ascii="Calibri" w:hAnsi="Calibri" w:cs="Calibri"/>
          <w:color w:val="000000"/>
          <w:sz w:val="24"/>
          <w:szCs w:val="24"/>
        </w:rPr>
        <w:t>È ente di diritto pubblico con la finalità di tutelare gli interessi pubblici connessi all’esercizio professionale ed ha le segu</w:t>
      </w:r>
      <w:r w:rsidR="00A07FDC">
        <w:rPr>
          <w:rFonts w:ascii="Calibri" w:hAnsi="Calibri" w:cs="Calibri"/>
          <w:color w:val="000000"/>
          <w:sz w:val="24"/>
          <w:szCs w:val="24"/>
        </w:rPr>
        <w:t>enti prevalenti caratteristiche.</w:t>
      </w:r>
    </w:p>
    <w:p w14:paraId="1CB53E50" w14:textId="77777777" w:rsidR="00A07FDC" w:rsidRPr="00BA1176" w:rsidRDefault="00A07FDC" w:rsidP="00BA1176">
      <w:pPr>
        <w:autoSpaceDE w:val="0"/>
        <w:autoSpaceDN w:val="0"/>
        <w:adjustRightInd w:val="0"/>
        <w:spacing w:after="0" w:line="240" w:lineRule="auto"/>
        <w:jc w:val="both"/>
        <w:rPr>
          <w:rFonts w:ascii="Calibri" w:hAnsi="Calibri" w:cs="Calibri"/>
          <w:color w:val="000000"/>
          <w:sz w:val="24"/>
          <w:szCs w:val="24"/>
        </w:rPr>
      </w:pPr>
    </w:p>
    <w:p w14:paraId="702452DC" w14:textId="4EE87D46" w:rsidR="00BA1176" w:rsidRPr="00BA1176" w:rsidRDefault="001C1D03" w:rsidP="00BA1176">
      <w:pPr>
        <w:autoSpaceDE w:val="0"/>
        <w:autoSpaceDN w:val="0"/>
        <w:adjustRightInd w:val="0"/>
        <w:spacing w:after="58" w:line="240" w:lineRule="auto"/>
        <w:jc w:val="both"/>
        <w:rPr>
          <w:rFonts w:ascii="Calibri" w:hAnsi="Calibri" w:cs="Calibri"/>
          <w:color w:val="000000"/>
          <w:sz w:val="24"/>
          <w:szCs w:val="24"/>
        </w:rPr>
      </w:pPr>
      <w:r>
        <w:rPr>
          <w:rFonts w:ascii="Calibri" w:hAnsi="Calibri" w:cs="Calibri"/>
          <w:color w:val="000000"/>
          <w:sz w:val="24"/>
          <w:szCs w:val="24"/>
        </w:rPr>
        <w:t>È</w:t>
      </w:r>
      <w:r w:rsidR="00BA1176" w:rsidRPr="00BA1176">
        <w:rPr>
          <w:rFonts w:ascii="Calibri" w:hAnsi="Calibri" w:cs="Calibri"/>
          <w:color w:val="000000"/>
          <w:sz w:val="24"/>
          <w:szCs w:val="24"/>
        </w:rPr>
        <w:t xml:space="preserve"> dotato di autonomia patrimoniale, finanziaria, regolamentare e disciplinare</w:t>
      </w:r>
      <w:r w:rsidR="00A07FDC">
        <w:rPr>
          <w:rFonts w:ascii="Calibri" w:hAnsi="Calibri" w:cs="Calibri"/>
          <w:color w:val="000000"/>
          <w:sz w:val="24"/>
          <w:szCs w:val="24"/>
        </w:rPr>
        <w:t>.</w:t>
      </w:r>
      <w:r w:rsidR="00BA1176" w:rsidRPr="00BA1176">
        <w:rPr>
          <w:rFonts w:ascii="Calibri" w:hAnsi="Calibri" w:cs="Calibri"/>
          <w:color w:val="000000"/>
          <w:sz w:val="24"/>
          <w:szCs w:val="24"/>
        </w:rPr>
        <w:t xml:space="preserve"> </w:t>
      </w:r>
    </w:p>
    <w:p w14:paraId="3C8BACEC" w14:textId="4693BA20" w:rsidR="00BA1176" w:rsidRPr="00BA1176" w:rsidRDefault="001C1D03" w:rsidP="00BA1176">
      <w:pPr>
        <w:autoSpaceDE w:val="0"/>
        <w:autoSpaceDN w:val="0"/>
        <w:adjustRightInd w:val="0"/>
        <w:spacing w:after="58" w:line="240" w:lineRule="auto"/>
        <w:jc w:val="both"/>
        <w:rPr>
          <w:rFonts w:ascii="Calibri" w:hAnsi="Calibri" w:cs="Calibri"/>
          <w:color w:val="000000"/>
          <w:sz w:val="24"/>
          <w:szCs w:val="24"/>
        </w:rPr>
      </w:pPr>
      <w:r>
        <w:rPr>
          <w:rFonts w:ascii="Calibri" w:hAnsi="Calibri" w:cs="Calibri"/>
          <w:color w:val="000000"/>
          <w:sz w:val="24"/>
          <w:szCs w:val="24"/>
        </w:rPr>
        <w:t>È</w:t>
      </w:r>
      <w:r w:rsidR="00BA1176" w:rsidRPr="00BA1176">
        <w:rPr>
          <w:rFonts w:ascii="Calibri" w:hAnsi="Calibri" w:cs="Calibri"/>
          <w:color w:val="000000"/>
          <w:sz w:val="24"/>
          <w:szCs w:val="24"/>
        </w:rPr>
        <w:t xml:space="preserve"> sottoposto alla vigilanza del CN/federazione e del Ministero</w:t>
      </w:r>
      <w:r w:rsidR="00A07FDC">
        <w:rPr>
          <w:rFonts w:ascii="Calibri" w:hAnsi="Calibri" w:cs="Calibri"/>
          <w:color w:val="000000"/>
          <w:sz w:val="24"/>
          <w:szCs w:val="24"/>
        </w:rPr>
        <w:t>.</w:t>
      </w:r>
      <w:r w:rsidR="00BA1176" w:rsidRPr="00BA1176">
        <w:rPr>
          <w:rFonts w:ascii="Calibri" w:hAnsi="Calibri" w:cs="Calibri"/>
          <w:color w:val="000000"/>
          <w:sz w:val="24"/>
          <w:szCs w:val="24"/>
        </w:rPr>
        <w:t xml:space="preserve"> </w:t>
      </w:r>
    </w:p>
    <w:p w14:paraId="55759BE5" w14:textId="4E774BDC" w:rsidR="00BA1176" w:rsidRPr="00BA1176" w:rsidRDefault="001C1D03" w:rsidP="00BA1176">
      <w:pPr>
        <w:autoSpaceDE w:val="0"/>
        <w:autoSpaceDN w:val="0"/>
        <w:adjustRightInd w:val="0"/>
        <w:spacing w:after="58" w:line="240" w:lineRule="auto"/>
        <w:jc w:val="both"/>
        <w:rPr>
          <w:rFonts w:ascii="Calibri" w:hAnsi="Calibri" w:cs="Calibri"/>
          <w:color w:val="000000"/>
          <w:sz w:val="24"/>
          <w:szCs w:val="24"/>
        </w:rPr>
      </w:pPr>
      <w:r>
        <w:rPr>
          <w:rFonts w:ascii="Calibri" w:hAnsi="Calibri" w:cs="Calibri"/>
          <w:color w:val="000000"/>
          <w:sz w:val="24"/>
          <w:szCs w:val="24"/>
        </w:rPr>
        <w:t>È</w:t>
      </w:r>
      <w:r w:rsidR="00BA1176" w:rsidRPr="00BA1176">
        <w:rPr>
          <w:rFonts w:ascii="Calibri" w:hAnsi="Calibri" w:cs="Calibri"/>
          <w:color w:val="000000"/>
          <w:sz w:val="24"/>
          <w:szCs w:val="24"/>
        </w:rPr>
        <w:t xml:space="preserve"> finanziato esclusivamente con i contributi degli iscritti</w:t>
      </w:r>
      <w:r w:rsidR="00A07FDC">
        <w:rPr>
          <w:rFonts w:ascii="Calibri" w:hAnsi="Calibri" w:cs="Calibri"/>
          <w:color w:val="000000"/>
          <w:sz w:val="24"/>
          <w:szCs w:val="24"/>
        </w:rPr>
        <w:t>.</w:t>
      </w:r>
      <w:r w:rsidR="00BA1176" w:rsidRPr="00BA1176">
        <w:rPr>
          <w:rFonts w:ascii="Calibri" w:hAnsi="Calibri" w:cs="Calibri"/>
          <w:color w:val="000000"/>
          <w:sz w:val="24"/>
          <w:szCs w:val="24"/>
        </w:rPr>
        <w:t xml:space="preserve"> </w:t>
      </w:r>
    </w:p>
    <w:p w14:paraId="1BEA88F2" w14:textId="77777777" w:rsidR="00BA1176" w:rsidRPr="00BA1176" w:rsidRDefault="00B139CC" w:rsidP="00BA1176">
      <w:pPr>
        <w:autoSpaceDE w:val="0"/>
        <w:autoSpaceDN w:val="0"/>
        <w:adjustRightInd w:val="0"/>
        <w:spacing w:after="0" w:line="240" w:lineRule="auto"/>
        <w:jc w:val="both"/>
        <w:rPr>
          <w:rFonts w:ascii="Calibri" w:hAnsi="Calibri" w:cs="Calibri"/>
          <w:b/>
          <w:i/>
          <w:color w:val="000000"/>
          <w:sz w:val="24"/>
          <w:szCs w:val="24"/>
        </w:rPr>
      </w:pPr>
      <w:r w:rsidRPr="00B139CC">
        <w:rPr>
          <w:rFonts w:ascii="Calibri" w:hAnsi="Calibri" w:cs="Calibri"/>
          <w:i/>
          <w:color w:val="000000"/>
          <w:sz w:val="24"/>
          <w:szCs w:val="24"/>
        </w:rPr>
        <w:t>C</w:t>
      </w:r>
      <w:r w:rsidR="00BA1176" w:rsidRPr="00BA1176">
        <w:rPr>
          <w:rFonts w:ascii="Calibri" w:hAnsi="Calibri" w:cs="Calibri"/>
          <w:i/>
          <w:color w:val="000000"/>
          <w:sz w:val="24"/>
          <w:szCs w:val="24"/>
        </w:rPr>
        <w:t xml:space="preserve">on riguardo ai propri dipendenti si adegua “ai principi del decreto legislativo 30 marzo 2001, n. 165, ad eccezione dell'articolo 4, del decreto legislativo 27 ottobre 2009, n. 150, ad eccezione dell'articolo 14 nonché delle disposizioni di cui al titolo III, e ai soli princìpi generali di razionalizzazione e contenimento della spesa pubblica ad essi relativi, in quanto non gravanti sulla finanza pubblica3» </w:t>
      </w:r>
      <w:r>
        <w:rPr>
          <w:rFonts w:ascii="Calibri" w:hAnsi="Calibri" w:cs="Calibri"/>
          <w:b/>
          <w:i/>
          <w:color w:val="000000"/>
          <w:sz w:val="24"/>
          <w:szCs w:val="24"/>
        </w:rPr>
        <w:t>- l’Ordine ad oggi non ha dipendenti.</w:t>
      </w:r>
    </w:p>
    <w:p w14:paraId="0F945CD8" w14:textId="77777777" w:rsidR="00BA1176" w:rsidRPr="00BA1176" w:rsidRDefault="00BA1176" w:rsidP="00BA1176">
      <w:pPr>
        <w:autoSpaceDE w:val="0"/>
        <w:autoSpaceDN w:val="0"/>
        <w:adjustRightInd w:val="0"/>
        <w:spacing w:after="0" w:line="240" w:lineRule="auto"/>
        <w:jc w:val="both"/>
        <w:rPr>
          <w:rFonts w:ascii="Calibri" w:hAnsi="Calibri" w:cs="Calibri"/>
          <w:color w:val="000000"/>
          <w:sz w:val="24"/>
          <w:szCs w:val="24"/>
        </w:rPr>
      </w:pPr>
    </w:p>
    <w:p w14:paraId="49BA9566" w14:textId="5D339F18" w:rsidR="00BA1176" w:rsidRPr="00BA1176" w:rsidRDefault="00BA1176" w:rsidP="00BA1176">
      <w:pPr>
        <w:autoSpaceDE w:val="0"/>
        <w:autoSpaceDN w:val="0"/>
        <w:adjustRightInd w:val="0"/>
        <w:spacing w:after="0" w:line="240" w:lineRule="auto"/>
        <w:jc w:val="both"/>
        <w:rPr>
          <w:rFonts w:ascii="Calibri" w:hAnsi="Calibri" w:cs="Calibri"/>
          <w:color w:val="000000"/>
          <w:sz w:val="24"/>
          <w:szCs w:val="24"/>
        </w:rPr>
      </w:pPr>
      <w:r w:rsidRPr="00BA1176">
        <w:rPr>
          <w:rFonts w:ascii="Calibri" w:hAnsi="Calibri" w:cs="Calibri"/>
          <w:color w:val="000000"/>
          <w:sz w:val="24"/>
          <w:szCs w:val="24"/>
        </w:rPr>
        <w:t xml:space="preserve">All’atto di predisposizione del presente PTPTC gli iscritti all’Albo risultano </w:t>
      </w:r>
      <w:r w:rsidR="008432C0" w:rsidRPr="008432C0">
        <w:rPr>
          <w:rFonts w:ascii="Calibri" w:hAnsi="Calibri" w:cs="Calibri"/>
          <w:color w:val="000000"/>
          <w:sz w:val="24"/>
          <w:szCs w:val="24"/>
        </w:rPr>
        <w:t>essere 5</w:t>
      </w:r>
      <w:r w:rsidR="00743436">
        <w:rPr>
          <w:rFonts w:ascii="Calibri" w:hAnsi="Calibri" w:cs="Calibri"/>
          <w:color w:val="000000"/>
          <w:sz w:val="24"/>
          <w:szCs w:val="24"/>
        </w:rPr>
        <w:t>1</w:t>
      </w:r>
      <w:r w:rsidRPr="00BA1176">
        <w:rPr>
          <w:rFonts w:ascii="Calibri" w:hAnsi="Calibri" w:cs="Calibri"/>
          <w:color w:val="000000"/>
          <w:sz w:val="24"/>
          <w:szCs w:val="24"/>
        </w:rPr>
        <w:t xml:space="preserve">; tale dato è </w:t>
      </w:r>
      <w:r w:rsidR="008432C0" w:rsidRPr="008432C0">
        <w:rPr>
          <w:rFonts w:ascii="Calibri" w:hAnsi="Calibri" w:cs="Calibri"/>
          <w:color w:val="000000"/>
          <w:sz w:val="24"/>
          <w:szCs w:val="24"/>
        </w:rPr>
        <w:t xml:space="preserve">in </w:t>
      </w:r>
      <w:r w:rsidR="00743436">
        <w:rPr>
          <w:rFonts w:ascii="Calibri" w:hAnsi="Calibri" w:cs="Calibri"/>
          <w:color w:val="000000"/>
          <w:sz w:val="24"/>
          <w:szCs w:val="24"/>
        </w:rPr>
        <w:t>diminuzione</w:t>
      </w:r>
      <w:r w:rsidR="008432C0" w:rsidRPr="008432C0">
        <w:rPr>
          <w:rFonts w:ascii="Calibri" w:hAnsi="Calibri" w:cs="Calibri"/>
          <w:color w:val="000000"/>
          <w:sz w:val="24"/>
          <w:szCs w:val="24"/>
        </w:rPr>
        <w:t xml:space="preserve"> rispetto all’anno 202</w:t>
      </w:r>
      <w:r w:rsidR="00743436">
        <w:rPr>
          <w:rFonts w:ascii="Calibri" w:hAnsi="Calibri" w:cs="Calibri"/>
          <w:color w:val="000000"/>
          <w:sz w:val="24"/>
          <w:szCs w:val="24"/>
        </w:rPr>
        <w:t>3</w:t>
      </w:r>
      <w:r w:rsidR="008432C0" w:rsidRPr="008432C0">
        <w:rPr>
          <w:rFonts w:ascii="Calibri" w:hAnsi="Calibri" w:cs="Calibri"/>
          <w:color w:val="000000"/>
          <w:sz w:val="24"/>
          <w:szCs w:val="24"/>
        </w:rPr>
        <w:t>.</w:t>
      </w:r>
      <w:r w:rsidRPr="00BA1176">
        <w:rPr>
          <w:rFonts w:ascii="Calibri" w:hAnsi="Calibri" w:cs="Calibri"/>
          <w:color w:val="000000"/>
          <w:sz w:val="24"/>
          <w:szCs w:val="24"/>
        </w:rPr>
        <w:t xml:space="preserve"> </w:t>
      </w:r>
    </w:p>
    <w:p w14:paraId="1602361C" w14:textId="77777777" w:rsidR="00BA1176" w:rsidRPr="00BA1176" w:rsidRDefault="00BA1176" w:rsidP="00BA1176">
      <w:pPr>
        <w:autoSpaceDE w:val="0"/>
        <w:autoSpaceDN w:val="0"/>
        <w:adjustRightInd w:val="0"/>
        <w:spacing w:after="0" w:line="240" w:lineRule="auto"/>
        <w:jc w:val="both"/>
        <w:rPr>
          <w:rFonts w:ascii="Calibri" w:hAnsi="Calibri" w:cs="Calibri"/>
          <w:color w:val="000000"/>
          <w:sz w:val="24"/>
          <w:szCs w:val="24"/>
        </w:rPr>
      </w:pPr>
      <w:r w:rsidRPr="00BA1176">
        <w:rPr>
          <w:rFonts w:ascii="Calibri" w:hAnsi="Calibri" w:cs="Calibri"/>
          <w:color w:val="000000"/>
          <w:sz w:val="24"/>
          <w:szCs w:val="24"/>
        </w:rPr>
        <w:t xml:space="preserve">L’estensione territoriale coincide con la provincia di </w:t>
      </w:r>
      <w:r w:rsidR="002017C3">
        <w:rPr>
          <w:rFonts w:ascii="Calibri" w:hAnsi="Calibri" w:cs="Calibri"/>
          <w:color w:val="000000"/>
          <w:sz w:val="24"/>
          <w:szCs w:val="24"/>
        </w:rPr>
        <w:t>Aosta</w:t>
      </w:r>
      <w:r w:rsidRPr="00BA1176">
        <w:rPr>
          <w:rFonts w:ascii="Calibri" w:hAnsi="Calibri" w:cs="Calibri"/>
          <w:color w:val="000000"/>
          <w:sz w:val="24"/>
          <w:szCs w:val="24"/>
        </w:rPr>
        <w:t xml:space="preserve">; l’economia è prevalentemente fondata su </w:t>
      </w:r>
      <w:r w:rsidR="000E525F">
        <w:rPr>
          <w:rFonts w:ascii="Calibri" w:hAnsi="Calibri" w:cs="Calibri"/>
          <w:color w:val="000000"/>
          <w:sz w:val="24"/>
          <w:szCs w:val="24"/>
        </w:rPr>
        <w:t>turismo e agricoltura</w:t>
      </w:r>
      <w:r w:rsidR="00C61132">
        <w:rPr>
          <w:rFonts w:ascii="Calibri" w:hAnsi="Calibri" w:cs="Calibri"/>
          <w:color w:val="000000"/>
          <w:sz w:val="24"/>
          <w:szCs w:val="24"/>
        </w:rPr>
        <w:t>.</w:t>
      </w:r>
    </w:p>
    <w:p w14:paraId="6DE291A8" w14:textId="77777777" w:rsidR="00BA1176" w:rsidRPr="00BA1176" w:rsidRDefault="00BA1176" w:rsidP="00BA1176">
      <w:pPr>
        <w:autoSpaceDE w:val="0"/>
        <w:autoSpaceDN w:val="0"/>
        <w:adjustRightInd w:val="0"/>
        <w:spacing w:after="0" w:line="240" w:lineRule="auto"/>
        <w:jc w:val="both"/>
        <w:rPr>
          <w:rFonts w:ascii="Calibri" w:hAnsi="Calibri" w:cs="Calibri"/>
          <w:color w:val="000000"/>
          <w:sz w:val="24"/>
          <w:szCs w:val="24"/>
        </w:rPr>
      </w:pPr>
      <w:r w:rsidRPr="00BA1176">
        <w:rPr>
          <w:rFonts w:ascii="Calibri" w:hAnsi="Calibri" w:cs="Calibri"/>
          <w:color w:val="000000"/>
          <w:sz w:val="24"/>
          <w:szCs w:val="24"/>
        </w:rPr>
        <w:t>L’operatività dell’Ordine spiega i suoi effetti principalmente nella provincia</w:t>
      </w:r>
      <w:r w:rsidR="00C61132">
        <w:rPr>
          <w:rFonts w:ascii="Calibri" w:hAnsi="Calibri" w:cs="Calibri"/>
          <w:color w:val="000000"/>
          <w:sz w:val="24"/>
          <w:szCs w:val="24"/>
        </w:rPr>
        <w:t>/regione</w:t>
      </w:r>
      <w:r w:rsidRPr="00BA1176">
        <w:rPr>
          <w:rFonts w:ascii="Calibri" w:hAnsi="Calibri" w:cs="Calibri"/>
          <w:color w:val="000000"/>
          <w:sz w:val="24"/>
          <w:szCs w:val="24"/>
        </w:rPr>
        <w:t xml:space="preserve"> di riferimento. I principali soggetti portatori di interesse che si relazionano con l’Ordine sono, a titolo esemplificativo ma non esaustivo: </w:t>
      </w:r>
    </w:p>
    <w:p w14:paraId="27FAD0CB" w14:textId="77777777" w:rsidR="00BA1176" w:rsidRPr="00C61132" w:rsidRDefault="00BA1176" w:rsidP="004D4423">
      <w:pPr>
        <w:pStyle w:val="Paragrafoelenco"/>
        <w:numPr>
          <w:ilvl w:val="0"/>
          <w:numId w:val="19"/>
        </w:numPr>
        <w:autoSpaceDE w:val="0"/>
        <w:autoSpaceDN w:val="0"/>
        <w:adjustRightInd w:val="0"/>
        <w:spacing w:after="0" w:line="240" w:lineRule="auto"/>
        <w:jc w:val="both"/>
        <w:rPr>
          <w:rFonts w:ascii="Calibri" w:hAnsi="Calibri" w:cs="Calibri"/>
          <w:color w:val="000000"/>
          <w:sz w:val="24"/>
          <w:szCs w:val="24"/>
        </w:rPr>
      </w:pPr>
      <w:r w:rsidRPr="00C61132">
        <w:rPr>
          <w:rFonts w:ascii="Calibri" w:hAnsi="Calibri" w:cs="Calibri"/>
          <w:color w:val="000000"/>
          <w:sz w:val="24"/>
          <w:szCs w:val="24"/>
        </w:rPr>
        <w:t xml:space="preserve">Iscritti all’albo </w:t>
      </w:r>
      <w:r w:rsidR="00C61132" w:rsidRPr="00C61132">
        <w:rPr>
          <w:rFonts w:ascii="Calibri" w:hAnsi="Calibri" w:cs="Calibri"/>
          <w:color w:val="000000"/>
          <w:sz w:val="24"/>
          <w:szCs w:val="24"/>
        </w:rPr>
        <w:t>regionale;</w:t>
      </w:r>
      <w:r w:rsidRPr="00C61132">
        <w:rPr>
          <w:rFonts w:ascii="Calibri" w:hAnsi="Calibri" w:cs="Calibri"/>
          <w:color w:val="000000"/>
          <w:sz w:val="24"/>
          <w:szCs w:val="24"/>
        </w:rPr>
        <w:t xml:space="preserve"> </w:t>
      </w:r>
    </w:p>
    <w:p w14:paraId="5C28D1D6" w14:textId="77777777" w:rsidR="00BA1176" w:rsidRPr="00C61132" w:rsidRDefault="00BA1176" w:rsidP="004D4423">
      <w:pPr>
        <w:pStyle w:val="Paragrafoelenco"/>
        <w:numPr>
          <w:ilvl w:val="0"/>
          <w:numId w:val="19"/>
        </w:numPr>
        <w:autoSpaceDE w:val="0"/>
        <w:autoSpaceDN w:val="0"/>
        <w:adjustRightInd w:val="0"/>
        <w:spacing w:after="0" w:line="240" w:lineRule="auto"/>
        <w:jc w:val="both"/>
        <w:rPr>
          <w:rFonts w:ascii="Calibri" w:hAnsi="Calibri" w:cs="Calibri"/>
          <w:color w:val="000000"/>
          <w:sz w:val="24"/>
          <w:szCs w:val="24"/>
        </w:rPr>
      </w:pPr>
      <w:r w:rsidRPr="00C61132">
        <w:rPr>
          <w:rFonts w:ascii="Calibri" w:hAnsi="Calibri" w:cs="Calibri"/>
          <w:color w:val="000000"/>
          <w:sz w:val="24"/>
          <w:szCs w:val="24"/>
        </w:rPr>
        <w:t xml:space="preserve">Iscritti all’albo della stessa professione ma di altre </w:t>
      </w:r>
      <w:r w:rsidR="00D14867">
        <w:rPr>
          <w:rFonts w:ascii="Calibri" w:hAnsi="Calibri" w:cs="Calibri"/>
          <w:color w:val="000000"/>
          <w:sz w:val="24"/>
          <w:szCs w:val="24"/>
        </w:rPr>
        <w:t>R</w:t>
      </w:r>
      <w:r w:rsidR="00C61132">
        <w:rPr>
          <w:rFonts w:ascii="Calibri" w:hAnsi="Calibri" w:cs="Calibri"/>
          <w:color w:val="000000"/>
          <w:sz w:val="24"/>
          <w:szCs w:val="24"/>
        </w:rPr>
        <w:t>egioni;</w:t>
      </w:r>
    </w:p>
    <w:p w14:paraId="2506F3A2" w14:textId="4D1C16B7" w:rsidR="00BA1176" w:rsidRPr="00C61132" w:rsidRDefault="001C1D03" w:rsidP="004D4423">
      <w:pPr>
        <w:pStyle w:val="Paragrafoelenco"/>
        <w:numPr>
          <w:ilvl w:val="0"/>
          <w:numId w:val="19"/>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iCs/>
          <w:color w:val="000000"/>
          <w:sz w:val="24"/>
          <w:szCs w:val="24"/>
        </w:rPr>
        <w:t>MASA</w:t>
      </w:r>
      <w:r w:rsidR="00D14867" w:rsidRPr="00D14867">
        <w:rPr>
          <w:rFonts w:ascii="Calibri" w:hAnsi="Calibri" w:cs="Calibri"/>
          <w:iCs/>
          <w:color w:val="000000"/>
          <w:sz w:val="24"/>
          <w:szCs w:val="24"/>
        </w:rPr>
        <w:t xml:space="preserve">F </w:t>
      </w:r>
      <w:r w:rsidR="00BA1176" w:rsidRPr="00C61132">
        <w:rPr>
          <w:rFonts w:ascii="Calibri" w:hAnsi="Calibri" w:cs="Calibri"/>
          <w:color w:val="000000"/>
          <w:sz w:val="24"/>
          <w:szCs w:val="24"/>
        </w:rPr>
        <w:t>quale organo di vigilanza</w:t>
      </w:r>
      <w:r w:rsidR="00D14867">
        <w:rPr>
          <w:rFonts w:ascii="Calibri" w:hAnsi="Calibri" w:cs="Calibri"/>
          <w:color w:val="000000"/>
          <w:sz w:val="24"/>
          <w:szCs w:val="24"/>
        </w:rPr>
        <w:t>;</w:t>
      </w:r>
      <w:r w:rsidR="00BA1176" w:rsidRPr="00C61132">
        <w:rPr>
          <w:rFonts w:ascii="Calibri" w:hAnsi="Calibri" w:cs="Calibri"/>
          <w:color w:val="000000"/>
          <w:sz w:val="24"/>
          <w:szCs w:val="24"/>
        </w:rPr>
        <w:t xml:space="preserve"> </w:t>
      </w:r>
    </w:p>
    <w:p w14:paraId="16BD4F1E" w14:textId="77777777" w:rsidR="00BA1176" w:rsidRPr="00C61132" w:rsidRDefault="00BA1176" w:rsidP="004D4423">
      <w:pPr>
        <w:pStyle w:val="Paragrafoelenco"/>
        <w:numPr>
          <w:ilvl w:val="0"/>
          <w:numId w:val="19"/>
        </w:numPr>
        <w:autoSpaceDE w:val="0"/>
        <w:autoSpaceDN w:val="0"/>
        <w:adjustRightInd w:val="0"/>
        <w:spacing w:after="0" w:line="240" w:lineRule="auto"/>
        <w:jc w:val="both"/>
        <w:rPr>
          <w:rFonts w:ascii="Calibri" w:hAnsi="Calibri" w:cs="Calibri"/>
          <w:color w:val="000000"/>
          <w:sz w:val="24"/>
          <w:szCs w:val="24"/>
        </w:rPr>
      </w:pPr>
      <w:r w:rsidRPr="00C61132">
        <w:rPr>
          <w:rFonts w:ascii="Calibri" w:hAnsi="Calibri" w:cs="Calibri"/>
          <w:color w:val="000000"/>
          <w:sz w:val="24"/>
          <w:szCs w:val="24"/>
        </w:rPr>
        <w:t xml:space="preserve">PPAA in particolare enti locali </w:t>
      </w:r>
    </w:p>
    <w:p w14:paraId="7790ED63" w14:textId="77777777" w:rsidR="00BA1176" w:rsidRPr="00C61132" w:rsidRDefault="00BA1176" w:rsidP="004D4423">
      <w:pPr>
        <w:pStyle w:val="Paragrafoelenco"/>
        <w:numPr>
          <w:ilvl w:val="0"/>
          <w:numId w:val="19"/>
        </w:numPr>
        <w:autoSpaceDE w:val="0"/>
        <w:autoSpaceDN w:val="0"/>
        <w:adjustRightInd w:val="0"/>
        <w:spacing w:after="0" w:line="240" w:lineRule="auto"/>
        <w:jc w:val="both"/>
        <w:rPr>
          <w:rFonts w:ascii="Calibri" w:hAnsi="Calibri" w:cs="Calibri"/>
          <w:color w:val="000000"/>
          <w:sz w:val="24"/>
          <w:szCs w:val="24"/>
        </w:rPr>
      </w:pPr>
      <w:r w:rsidRPr="00C61132">
        <w:rPr>
          <w:rFonts w:ascii="Calibri" w:hAnsi="Calibri" w:cs="Calibri"/>
          <w:color w:val="000000"/>
          <w:sz w:val="24"/>
          <w:szCs w:val="24"/>
        </w:rPr>
        <w:t>Università ed enti di istruzione e ricerca</w:t>
      </w:r>
      <w:r w:rsidR="00D14867">
        <w:rPr>
          <w:rFonts w:ascii="Calibri" w:hAnsi="Calibri" w:cs="Calibri"/>
          <w:color w:val="000000"/>
          <w:sz w:val="24"/>
          <w:szCs w:val="24"/>
        </w:rPr>
        <w:t>;</w:t>
      </w:r>
      <w:r w:rsidRPr="00C61132">
        <w:rPr>
          <w:rFonts w:ascii="Calibri" w:hAnsi="Calibri" w:cs="Calibri"/>
          <w:color w:val="000000"/>
          <w:sz w:val="24"/>
          <w:szCs w:val="24"/>
        </w:rPr>
        <w:t xml:space="preserve"> </w:t>
      </w:r>
    </w:p>
    <w:p w14:paraId="0DEFF7B6" w14:textId="77777777" w:rsidR="00BA1176" w:rsidRPr="00C61132" w:rsidRDefault="00BA1176" w:rsidP="004D4423">
      <w:pPr>
        <w:pStyle w:val="Paragrafoelenco"/>
        <w:numPr>
          <w:ilvl w:val="0"/>
          <w:numId w:val="19"/>
        </w:numPr>
        <w:autoSpaceDE w:val="0"/>
        <w:autoSpaceDN w:val="0"/>
        <w:adjustRightInd w:val="0"/>
        <w:spacing w:after="0" w:line="240" w:lineRule="auto"/>
        <w:jc w:val="both"/>
        <w:rPr>
          <w:rFonts w:ascii="Calibri" w:hAnsi="Calibri" w:cs="Calibri"/>
          <w:color w:val="000000"/>
          <w:sz w:val="24"/>
          <w:szCs w:val="24"/>
        </w:rPr>
      </w:pPr>
      <w:r w:rsidRPr="00C61132">
        <w:rPr>
          <w:rFonts w:ascii="Calibri" w:hAnsi="Calibri" w:cs="Calibri"/>
          <w:color w:val="000000"/>
          <w:sz w:val="24"/>
          <w:szCs w:val="24"/>
        </w:rPr>
        <w:t>Autorità Giudiziarie</w:t>
      </w:r>
      <w:r w:rsidR="00D14867">
        <w:rPr>
          <w:rFonts w:ascii="Calibri" w:hAnsi="Calibri" w:cs="Calibri"/>
          <w:color w:val="000000"/>
          <w:sz w:val="24"/>
          <w:szCs w:val="24"/>
        </w:rPr>
        <w:t>;</w:t>
      </w:r>
      <w:r w:rsidRPr="00C61132">
        <w:rPr>
          <w:rFonts w:ascii="Calibri" w:hAnsi="Calibri" w:cs="Calibri"/>
          <w:color w:val="000000"/>
          <w:sz w:val="24"/>
          <w:szCs w:val="24"/>
        </w:rPr>
        <w:t xml:space="preserve"> </w:t>
      </w:r>
    </w:p>
    <w:p w14:paraId="49FEC7A0" w14:textId="77777777" w:rsidR="00BA1176" w:rsidRPr="00C61132" w:rsidRDefault="00BA1176" w:rsidP="004D4423">
      <w:pPr>
        <w:pStyle w:val="Paragrafoelenco"/>
        <w:numPr>
          <w:ilvl w:val="0"/>
          <w:numId w:val="19"/>
        </w:numPr>
        <w:autoSpaceDE w:val="0"/>
        <w:autoSpaceDN w:val="0"/>
        <w:adjustRightInd w:val="0"/>
        <w:spacing w:after="0" w:line="240" w:lineRule="auto"/>
        <w:jc w:val="both"/>
        <w:rPr>
          <w:rFonts w:ascii="Calibri" w:hAnsi="Calibri" w:cs="Calibri"/>
          <w:color w:val="000000"/>
          <w:sz w:val="24"/>
          <w:szCs w:val="24"/>
        </w:rPr>
      </w:pPr>
      <w:r w:rsidRPr="00C61132">
        <w:rPr>
          <w:rFonts w:ascii="Calibri" w:hAnsi="Calibri" w:cs="Calibri"/>
          <w:color w:val="000000"/>
          <w:sz w:val="24"/>
          <w:szCs w:val="24"/>
        </w:rPr>
        <w:t xml:space="preserve">Altri Ordini e Collegi professionali </w:t>
      </w:r>
      <w:r w:rsidR="00D14867">
        <w:rPr>
          <w:rFonts w:ascii="Calibri" w:hAnsi="Calibri" w:cs="Calibri"/>
          <w:color w:val="000000"/>
          <w:sz w:val="24"/>
          <w:szCs w:val="24"/>
        </w:rPr>
        <w:t>della Regione</w:t>
      </w:r>
      <w:r w:rsidR="00923106">
        <w:rPr>
          <w:rFonts w:ascii="Calibri" w:hAnsi="Calibri" w:cs="Calibri"/>
          <w:color w:val="000000"/>
          <w:sz w:val="24"/>
          <w:szCs w:val="24"/>
        </w:rPr>
        <w:t>;</w:t>
      </w:r>
      <w:r w:rsidRPr="00C61132">
        <w:rPr>
          <w:rFonts w:ascii="Calibri" w:hAnsi="Calibri" w:cs="Calibri"/>
          <w:color w:val="000000"/>
          <w:sz w:val="24"/>
          <w:szCs w:val="24"/>
        </w:rPr>
        <w:t xml:space="preserve"> </w:t>
      </w:r>
    </w:p>
    <w:p w14:paraId="4E3D1C0B" w14:textId="77777777" w:rsidR="00BA1176" w:rsidRPr="00C61132" w:rsidRDefault="00BA1176" w:rsidP="004D4423">
      <w:pPr>
        <w:pStyle w:val="Paragrafoelenco"/>
        <w:numPr>
          <w:ilvl w:val="0"/>
          <w:numId w:val="19"/>
        </w:numPr>
        <w:autoSpaceDE w:val="0"/>
        <w:autoSpaceDN w:val="0"/>
        <w:adjustRightInd w:val="0"/>
        <w:spacing w:after="0" w:line="240" w:lineRule="auto"/>
        <w:jc w:val="both"/>
        <w:rPr>
          <w:rFonts w:ascii="Calibri" w:hAnsi="Calibri" w:cs="Calibri"/>
          <w:color w:val="000000"/>
          <w:sz w:val="24"/>
          <w:szCs w:val="24"/>
        </w:rPr>
      </w:pPr>
      <w:r w:rsidRPr="00C61132">
        <w:rPr>
          <w:rFonts w:ascii="Calibri" w:hAnsi="Calibri" w:cs="Calibri"/>
          <w:color w:val="000000"/>
          <w:sz w:val="24"/>
          <w:szCs w:val="24"/>
        </w:rPr>
        <w:t>Organismi, coordinamenti, federazioni</w:t>
      </w:r>
      <w:r w:rsidR="00923106">
        <w:rPr>
          <w:rFonts w:ascii="Calibri" w:hAnsi="Calibri" w:cs="Calibri"/>
          <w:color w:val="000000"/>
          <w:sz w:val="24"/>
          <w:szCs w:val="24"/>
        </w:rPr>
        <w:t>;</w:t>
      </w:r>
      <w:r w:rsidRPr="00C61132">
        <w:rPr>
          <w:rFonts w:ascii="Calibri" w:hAnsi="Calibri" w:cs="Calibri"/>
          <w:color w:val="000000"/>
          <w:sz w:val="24"/>
          <w:szCs w:val="24"/>
        </w:rPr>
        <w:t xml:space="preserve"> </w:t>
      </w:r>
    </w:p>
    <w:p w14:paraId="1969A073" w14:textId="77777777" w:rsidR="00BA1176" w:rsidRPr="00CA3AFC" w:rsidRDefault="00BA1176" w:rsidP="004D4423">
      <w:pPr>
        <w:pStyle w:val="Paragrafoelenco"/>
        <w:numPr>
          <w:ilvl w:val="0"/>
          <w:numId w:val="19"/>
        </w:numPr>
        <w:jc w:val="both"/>
        <w:rPr>
          <w:sz w:val="24"/>
          <w:szCs w:val="24"/>
        </w:rPr>
      </w:pPr>
      <w:r w:rsidRPr="00C61132">
        <w:rPr>
          <w:rFonts w:ascii="Calibri" w:hAnsi="Calibri" w:cs="Calibri"/>
          <w:color w:val="000000"/>
          <w:sz w:val="24"/>
          <w:szCs w:val="24"/>
        </w:rPr>
        <w:t>Consiglio Nazionale/federazione</w:t>
      </w:r>
    </w:p>
    <w:p w14:paraId="043D1613" w14:textId="77777777" w:rsidR="00CA3AFC" w:rsidRPr="00CA3AFC" w:rsidRDefault="00CA3AFC" w:rsidP="004D4423">
      <w:pPr>
        <w:pStyle w:val="Paragrafoelenco"/>
        <w:numPr>
          <w:ilvl w:val="0"/>
          <w:numId w:val="19"/>
        </w:numPr>
        <w:jc w:val="both"/>
        <w:rPr>
          <w:sz w:val="24"/>
          <w:szCs w:val="24"/>
        </w:rPr>
      </w:pPr>
      <w:r>
        <w:rPr>
          <w:rFonts w:ascii="Calibri" w:hAnsi="Calibri" w:cs="Calibri"/>
          <w:color w:val="000000"/>
          <w:sz w:val="24"/>
          <w:szCs w:val="24"/>
        </w:rPr>
        <w:t>Cassa di previdenza.</w:t>
      </w:r>
    </w:p>
    <w:p w14:paraId="3C9E98AB" w14:textId="77777777" w:rsidR="008432C0" w:rsidRDefault="009B4C73" w:rsidP="008432C0">
      <w:pPr>
        <w:pStyle w:val="Default"/>
        <w:spacing w:line="276" w:lineRule="auto"/>
        <w:jc w:val="both"/>
        <w:rPr>
          <w:rFonts w:asciiTheme="minorHAnsi" w:hAnsiTheme="minorHAnsi"/>
          <w:b/>
          <w:i/>
          <w:color w:val="auto"/>
          <w:sz w:val="28"/>
          <w:szCs w:val="28"/>
        </w:rPr>
      </w:pPr>
      <w:r>
        <w:rPr>
          <w:rFonts w:asciiTheme="minorHAnsi" w:hAnsiTheme="minorHAnsi"/>
          <w:b/>
          <w:i/>
          <w:color w:val="auto"/>
          <w:sz w:val="28"/>
          <w:szCs w:val="28"/>
        </w:rPr>
        <w:t>Contesto interno</w:t>
      </w:r>
    </w:p>
    <w:p w14:paraId="2B53A3A7" w14:textId="77777777" w:rsidR="00382BDF" w:rsidRDefault="00382BDF" w:rsidP="008432C0">
      <w:pPr>
        <w:pStyle w:val="Default"/>
        <w:spacing w:line="276" w:lineRule="auto"/>
        <w:jc w:val="both"/>
        <w:rPr>
          <w:rFonts w:asciiTheme="minorHAnsi" w:hAnsiTheme="minorHAnsi"/>
          <w:b/>
          <w:i/>
          <w:color w:val="auto"/>
          <w:sz w:val="28"/>
          <w:szCs w:val="28"/>
        </w:rPr>
      </w:pPr>
    </w:p>
    <w:p w14:paraId="42B9F4BE" w14:textId="77777777" w:rsidR="00382BDF" w:rsidRPr="00382BDF" w:rsidRDefault="00382BDF" w:rsidP="00382BDF">
      <w:pPr>
        <w:autoSpaceDE w:val="0"/>
        <w:autoSpaceDN w:val="0"/>
        <w:adjustRightInd w:val="0"/>
        <w:spacing w:after="0" w:line="240" w:lineRule="auto"/>
        <w:jc w:val="both"/>
        <w:rPr>
          <w:rFonts w:ascii="Calibri" w:hAnsi="Calibri" w:cs="Calibri"/>
          <w:color w:val="000000"/>
          <w:sz w:val="24"/>
          <w:szCs w:val="24"/>
        </w:rPr>
      </w:pPr>
      <w:r w:rsidRPr="00382BDF">
        <w:rPr>
          <w:rFonts w:ascii="Calibri" w:hAnsi="Calibri" w:cs="Calibri"/>
          <w:color w:val="000000"/>
          <w:sz w:val="24"/>
          <w:szCs w:val="24"/>
        </w:rPr>
        <w:t xml:space="preserve">Il contesto interno dell’Ordine professionale risente della specialità di questa tipologia di enti che, pertanto, sono qualificanti enti pubblici a matrice associativa. </w:t>
      </w:r>
    </w:p>
    <w:p w14:paraId="72EEE3E7" w14:textId="77777777" w:rsidR="00382BDF" w:rsidRDefault="00382BDF" w:rsidP="00382BDF">
      <w:pPr>
        <w:autoSpaceDE w:val="0"/>
        <w:autoSpaceDN w:val="0"/>
        <w:adjustRightInd w:val="0"/>
        <w:spacing w:after="0" w:line="240" w:lineRule="auto"/>
        <w:jc w:val="both"/>
        <w:rPr>
          <w:rFonts w:ascii="Calibri" w:hAnsi="Calibri" w:cs="Calibri"/>
          <w:color w:val="000000"/>
          <w:sz w:val="24"/>
          <w:szCs w:val="24"/>
        </w:rPr>
      </w:pPr>
      <w:r w:rsidRPr="00382BDF">
        <w:rPr>
          <w:rFonts w:ascii="Calibri" w:hAnsi="Calibri" w:cs="Calibri"/>
          <w:color w:val="000000"/>
          <w:sz w:val="24"/>
          <w:szCs w:val="24"/>
        </w:rPr>
        <w:t xml:space="preserve">Le caratteristiche sono di seguito sinteticamente indicate: </w:t>
      </w:r>
    </w:p>
    <w:p w14:paraId="51AA0EAD" w14:textId="77777777" w:rsidR="00382BDF" w:rsidRPr="00382BDF" w:rsidRDefault="00382BDF" w:rsidP="00382BDF">
      <w:pPr>
        <w:autoSpaceDE w:val="0"/>
        <w:autoSpaceDN w:val="0"/>
        <w:adjustRightInd w:val="0"/>
        <w:spacing w:after="0" w:line="240" w:lineRule="auto"/>
        <w:jc w:val="both"/>
        <w:rPr>
          <w:rFonts w:ascii="Calibri" w:hAnsi="Calibri" w:cs="Calibri"/>
          <w:color w:val="000000"/>
          <w:sz w:val="24"/>
          <w:szCs w:val="24"/>
        </w:rPr>
      </w:pPr>
    </w:p>
    <w:p w14:paraId="0401E322" w14:textId="77777777" w:rsidR="00382BDF" w:rsidRPr="00382BDF" w:rsidRDefault="00382BDF" w:rsidP="00382BDF">
      <w:pPr>
        <w:autoSpaceDE w:val="0"/>
        <w:autoSpaceDN w:val="0"/>
        <w:adjustRightInd w:val="0"/>
        <w:spacing w:after="56" w:line="240" w:lineRule="auto"/>
        <w:jc w:val="both"/>
        <w:rPr>
          <w:rFonts w:ascii="Calibri" w:hAnsi="Calibri" w:cs="Calibri"/>
          <w:i/>
          <w:color w:val="000000"/>
          <w:sz w:val="24"/>
          <w:szCs w:val="24"/>
        </w:rPr>
      </w:pPr>
      <w:r w:rsidRPr="00382BDF">
        <w:rPr>
          <w:rFonts w:ascii="Calibri" w:hAnsi="Calibri" w:cs="Calibri"/>
          <w:color w:val="000000"/>
          <w:sz w:val="24"/>
          <w:szCs w:val="24"/>
        </w:rPr>
        <w:t>- Dimensione territoriale (nazi</w:t>
      </w:r>
      <w:r>
        <w:rPr>
          <w:rFonts w:ascii="Calibri" w:hAnsi="Calibri" w:cs="Calibri"/>
          <w:color w:val="000000"/>
          <w:sz w:val="24"/>
          <w:szCs w:val="24"/>
        </w:rPr>
        <w:t xml:space="preserve">onale, provinciale o regionale): </w:t>
      </w:r>
      <w:r w:rsidRPr="00382BDF">
        <w:rPr>
          <w:rFonts w:ascii="Calibri" w:hAnsi="Calibri" w:cs="Calibri"/>
          <w:i/>
          <w:color w:val="000000"/>
          <w:sz w:val="24"/>
          <w:szCs w:val="24"/>
        </w:rPr>
        <w:t>l’Ordine è uno solo riferito all’intera Regione Autonoma Valle d’Aosta;</w:t>
      </w:r>
    </w:p>
    <w:p w14:paraId="5773527C" w14:textId="77777777" w:rsidR="00382BDF" w:rsidRPr="00382BDF" w:rsidRDefault="00382BDF" w:rsidP="00382BDF">
      <w:pPr>
        <w:autoSpaceDE w:val="0"/>
        <w:autoSpaceDN w:val="0"/>
        <w:adjustRightInd w:val="0"/>
        <w:spacing w:after="56" w:line="240" w:lineRule="auto"/>
        <w:jc w:val="both"/>
        <w:rPr>
          <w:rFonts w:ascii="Calibri" w:hAnsi="Calibri" w:cs="Calibri"/>
          <w:color w:val="000000"/>
          <w:sz w:val="24"/>
          <w:szCs w:val="24"/>
        </w:rPr>
      </w:pPr>
      <w:r w:rsidRPr="00382BDF">
        <w:rPr>
          <w:rFonts w:ascii="Calibri" w:hAnsi="Calibri" w:cs="Calibri"/>
          <w:color w:val="000000"/>
          <w:sz w:val="24"/>
          <w:szCs w:val="24"/>
        </w:rPr>
        <w:t>- Autofinanziamento</w:t>
      </w:r>
      <w:r>
        <w:rPr>
          <w:rFonts w:ascii="Calibri" w:hAnsi="Calibri" w:cs="Calibri"/>
          <w:color w:val="000000"/>
          <w:sz w:val="24"/>
          <w:szCs w:val="24"/>
        </w:rPr>
        <w:t xml:space="preserve">: </w:t>
      </w:r>
      <w:r>
        <w:rPr>
          <w:rFonts w:ascii="Calibri" w:hAnsi="Calibri" w:cs="Calibri"/>
          <w:i/>
          <w:color w:val="000000"/>
          <w:sz w:val="24"/>
          <w:szCs w:val="24"/>
        </w:rPr>
        <w:t>basato sulle quote che annualmente i soci versano;</w:t>
      </w:r>
      <w:r w:rsidRPr="00382BDF">
        <w:rPr>
          <w:rFonts w:ascii="Calibri" w:hAnsi="Calibri" w:cs="Calibri"/>
          <w:color w:val="000000"/>
          <w:sz w:val="24"/>
          <w:szCs w:val="24"/>
        </w:rPr>
        <w:t xml:space="preserve"> </w:t>
      </w:r>
    </w:p>
    <w:p w14:paraId="7E3055A8" w14:textId="77777777" w:rsidR="00382BDF" w:rsidRPr="00382BDF" w:rsidRDefault="00382BDF" w:rsidP="00382BDF">
      <w:pPr>
        <w:autoSpaceDE w:val="0"/>
        <w:autoSpaceDN w:val="0"/>
        <w:adjustRightInd w:val="0"/>
        <w:spacing w:after="56" w:line="240" w:lineRule="auto"/>
        <w:jc w:val="both"/>
        <w:rPr>
          <w:rFonts w:ascii="Calibri" w:hAnsi="Calibri" w:cs="Calibri"/>
          <w:color w:val="000000"/>
          <w:sz w:val="24"/>
          <w:szCs w:val="24"/>
        </w:rPr>
      </w:pPr>
      <w:r w:rsidRPr="00382BDF">
        <w:rPr>
          <w:rFonts w:ascii="Calibri" w:hAnsi="Calibri" w:cs="Calibri"/>
          <w:color w:val="000000"/>
          <w:sz w:val="24"/>
          <w:szCs w:val="24"/>
        </w:rPr>
        <w:t>- Assenza di controllo contabile Corte dei Conti</w:t>
      </w:r>
      <w:r>
        <w:rPr>
          <w:rFonts w:ascii="Calibri" w:hAnsi="Calibri" w:cs="Calibri"/>
          <w:color w:val="000000"/>
          <w:sz w:val="24"/>
          <w:szCs w:val="24"/>
        </w:rPr>
        <w:t xml:space="preserve">: </w:t>
      </w:r>
      <w:r>
        <w:rPr>
          <w:rFonts w:ascii="Calibri" w:hAnsi="Calibri" w:cs="Calibri"/>
          <w:i/>
          <w:color w:val="000000"/>
          <w:sz w:val="24"/>
          <w:szCs w:val="24"/>
        </w:rPr>
        <w:t>L’Ordine non ha l’organo di revisore dei conti;</w:t>
      </w:r>
      <w:r w:rsidRPr="00382BDF">
        <w:rPr>
          <w:rFonts w:ascii="Calibri" w:hAnsi="Calibri" w:cs="Calibri"/>
          <w:color w:val="000000"/>
          <w:sz w:val="24"/>
          <w:szCs w:val="24"/>
        </w:rPr>
        <w:t xml:space="preserve"> </w:t>
      </w:r>
    </w:p>
    <w:p w14:paraId="1F52FC7A" w14:textId="77777777" w:rsidR="00382BDF" w:rsidRPr="00382BDF" w:rsidRDefault="00382BDF" w:rsidP="00382BDF">
      <w:pPr>
        <w:autoSpaceDE w:val="0"/>
        <w:autoSpaceDN w:val="0"/>
        <w:adjustRightInd w:val="0"/>
        <w:spacing w:after="56" w:line="240" w:lineRule="auto"/>
        <w:jc w:val="both"/>
        <w:rPr>
          <w:rFonts w:ascii="Calibri" w:hAnsi="Calibri" w:cs="Calibri"/>
          <w:color w:val="000000"/>
          <w:sz w:val="24"/>
          <w:szCs w:val="24"/>
        </w:rPr>
      </w:pPr>
      <w:r w:rsidRPr="00382BDF">
        <w:rPr>
          <w:rFonts w:ascii="Calibri" w:hAnsi="Calibri" w:cs="Calibri"/>
          <w:color w:val="000000"/>
          <w:sz w:val="24"/>
          <w:szCs w:val="24"/>
        </w:rPr>
        <w:lastRenderedPageBreak/>
        <w:t>- Controllo di bilancio dell’Assemblea degli iscritti</w:t>
      </w:r>
      <w:r>
        <w:rPr>
          <w:rFonts w:ascii="Calibri" w:hAnsi="Calibri" w:cs="Calibri"/>
          <w:color w:val="000000"/>
          <w:sz w:val="24"/>
          <w:szCs w:val="24"/>
        </w:rPr>
        <w:t xml:space="preserve">: </w:t>
      </w:r>
      <w:r>
        <w:rPr>
          <w:rFonts w:ascii="Calibri" w:hAnsi="Calibri" w:cs="Calibri"/>
          <w:i/>
          <w:color w:val="000000"/>
          <w:sz w:val="24"/>
          <w:szCs w:val="24"/>
        </w:rPr>
        <w:t>annualmente, il tesoriere illustra il bilancio durante l’assemblea degli iscritti;</w:t>
      </w:r>
      <w:r w:rsidRPr="00382BDF">
        <w:rPr>
          <w:rFonts w:ascii="Calibri" w:hAnsi="Calibri" w:cs="Calibri"/>
          <w:color w:val="000000"/>
          <w:sz w:val="24"/>
          <w:szCs w:val="24"/>
        </w:rPr>
        <w:t xml:space="preserve"> </w:t>
      </w:r>
    </w:p>
    <w:p w14:paraId="4DACA445" w14:textId="77777777" w:rsidR="00382BDF" w:rsidRPr="00382BDF" w:rsidRDefault="00382BDF" w:rsidP="00382BDF">
      <w:pPr>
        <w:autoSpaceDE w:val="0"/>
        <w:autoSpaceDN w:val="0"/>
        <w:adjustRightInd w:val="0"/>
        <w:spacing w:after="56" w:line="240" w:lineRule="auto"/>
        <w:jc w:val="both"/>
        <w:rPr>
          <w:rFonts w:ascii="Calibri" w:hAnsi="Calibri" w:cs="Calibri"/>
          <w:color w:val="000000"/>
          <w:sz w:val="24"/>
          <w:szCs w:val="24"/>
        </w:rPr>
      </w:pPr>
      <w:r w:rsidRPr="00382BDF">
        <w:rPr>
          <w:rFonts w:ascii="Calibri" w:hAnsi="Calibri" w:cs="Calibri"/>
          <w:color w:val="000000"/>
          <w:sz w:val="24"/>
          <w:szCs w:val="24"/>
        </w:rPr>
        <w:t xml:space="preserve">- Specificità derivanti dal DL. 101/2010 e da D.Lgs. 33/2013 </w:t>
      </w:r>
    </w:p>
    <w:p w14:paraId="7326BDA2" w14:textId="77777777" w:rsidR="00382BDF" w:rsidRPr="00382BDF" w:rsidRDefault="00382BDF" w:rsidP="00382BDF">
      <w:pPr>
        <w:autoSpaceDE w:val="0"/>
        <w:autoSpaceDN w:val="0"/>
        <w:adjustRightInd w:val="0"/>
        <w:spacing w:after="56" w:line="240" w:lineRule="auto"/>
        <w:jc w:val="both"/>
        <w:rPr>
          <w:rFonts w:ascii="Calibri" w:hAnsi="Calibri" w:cs="Calibri"/>
          <w:i/>
          <w:color w:val="000000"/>
          <w:sz w:val="24"/>
          <w:szCs w:val="24"/>
        </w:rPr>
      </w:pPr>
      <w:r w:rsidRPr="00382BDF">
        <w:rPr>
          <w:rFonts w:ascii="Calibri" w:hAnsi="Calibri" w:cs="Calibri"/>
          <w:color w:val="000000"/>
          <w:sz w:val="24"/>
          <w:szCs w:val="24"/>
        </w:rPr>
        <w:t xml:space="preserve">- Particolarità della </w:t>
      </w:r>
      <w:r>
        <w:rPr>
          <w:rFonts w:ascii="Calibri" w:hAnsi="Calibri" w:cs="Calibri"/>
          <w:color w:val="000000"/>
          <w:sz w:val="24"/>
          <w:szCs w:val="24"/>
        </w:rPr>
        <w:t xml:space="preserve">governante: </w:t>
      </w:r>
      <w:r>
        <w:rPr>
          <w:rFonts w:ascii="Calibri" w:hAnsi="Calibri" w:cs="Calibri"/>
          <w:i/>
          <w:color w:val="000000"/>
          <w:sz w:val="24"/>
          <w:szCs w:val="24"/>
        </w:rPr>
        <w:t>affidata in toto al Consiglio Direttivo;</w:t>
      </w:r>
    </w:p>
    <w:p w14:paraId="3045F680" w14:textId="77777777" w:rsidR="00382BDF" w:rsidRPr="00382BDF" w:rsidRDefault="00382BDF" w:rsidP="00382BDF">
      <w:pPr>
        <w:autoSpaceDE w:val="0"/>
        <w:autoSpaceDN w:val="0"/>
        <w:adjustRightInd w:val="0"/>
        <w:spacing w:after="56" w:line="240" w:lineRule="auto"/>
        <w:jc w:val="both"/>
        <w:rPr>
          <w:rFonts w:ascii="Calibri" w:hAnsi="Calibri" w:cs="Calibri"/>
          <w:color w:val="000000"/>
          <w:sz w:val="24"/>
          <w:szCs w:val="24"/>
        </w:rPr>
      </w:pPr>
      <w:r w:rsidRPr="00382BDF">
        <w:rPr>
          <w:rFonts w:ascii="Calibri" w:hAnsi="Calibri" w:cs="Calibri"/>
          <w:color w:val="000000"/>
          <w:sz w:val="24"/>
          <w:szCs w:val="24"/>
        </w:rPr>
        <w:t>- Assenza di potere decisionale in capo a dipendenti</w:t>
      </w:r>
      <w:r w:rsidR="00162B0D">
        <w:rPr>
          <w:rFonts w:ascii="Calibri" w:hAnsi="Calibri" w:cs="Calibri"/>
          <w:color w:val="000000"/>
          <w:sz w:val="24"/>
          <w:szCs w:val="24"/>
        </w:rPr>
        <w:t xml:space="preserve">: </w:t>
      </w:r>
      <w:r w:rsidR="00162B0D">
        <w:rPr>
          <w:rFonts w:ascii="Calibri" w:hAnsi="Calibri" w:cs="Calibri"/>
          <w:i/>
          <w:color w:val="000000"/>
          <w:sz w:val="24"/>
          <w:szCs w:val="24"/>
        </w:rPr>
        <w:t>l’Ordine non ha dipendenti in essere.</w:t>
      </w:r>
      <w:r w:rsidRPr="00382BDF">
        <w:rPr>
          <w:rFonts w:ascii="Calibri" w:hAnsi="Calibri" w:cs="Calibri"/>
          <w:color w:val="000000"/>
          <w:sz w:val="24"/>
          <w:szCs w:val="24"/>
        </w:rPr>
        <w:t xml:space="preserve"> </w:t>
      </w:r>
    </w:p>
    <w:p w14:paraId="070E4FB7" w14:textId="77777777" w:rsidR="00382BDF" w:rsidRPr="00382BDF" w:rsidRDefault="00382BDF" w:rsidP="00382BDF">
      <w:pPr>
        <w:autoSpaceDE w:val="0"/>
        <w:autoSpaceDN w:val="0"/>
        <w:adjustRightInd w:val="0"/>
        <w:spacing w:after="56" w:line="240" w:lineRule="auto"/>
        <w:jc w:val="both"/>
        <w:rPr>
          <w:rFonts w:ascii="Calibri" w:hAnsi="Calibri" w:cs="Calibri"/>
          <w:color w:val="000000"/>
          <w:sz w:val="24"/>
          <w:szCs w:val="24"/>
        </w:rPr>
      </w:pPr>
      <w:r w:rsidRPr="00382BDF">
        <w:rPr>
          <w:rFonts w:ascii="Calibri" w:hAnsi="Calibri" w:cs="Calibri"/>
          <w:color w:val="000000"/>
          <w:sz w:val="24"/>
          <w:szCs w:val="24"/>
        </w:rPr>
        <w:t xml:space="preserve">- Sottoposizione e controllo del Ministero competente </w:t>
      </w:r>
    </w:p>
    <w:p w14:paraId="4B14D055" w14:textId="77777777" w:rsidR="00382BDF" w:rsidRPr="00382BDF" w:rsidRDefault="00382BDF" w:rsidP="00382BDF">
      <w:pPr>
        <w:autoSpaceDE w:val="0"/>
        <w:autoSpaceDN w:val="0"/>
        <w:adjustRightInd w:val="0"/>
        <w:spacing w:after="0" w:line="240" w:lineRule="auto"/>
        <w:jc w:val="both"/>
        <w:rPr>
          <w:rFonts w:ascii="Calibri" w:hAnsi="Calibri" w:cs="Calibri"/>
          <w:color w:val="000000"/>
          <w:sz w:val="24"/>
          <w:szCs w:val="24"/>
        </w:rPr>
      </w:pPr>
      <w:r w:rsidRPr="00382BDF">
        <w:rPr>
          <w:rFonts w:ascii="Calibri" w:hAnsi="Calibri" w:cs="Calibri"/>
          <w:color w:val="000000"/>
          <w:sz w:val="24"/>
          <w:szCs w:val="24"/>
        </w:rPr>
        <w:t xml:space="preserve">- Coordinamento del CN/Federazione </w:t>
      </w:r>
    </w:p>
    <w:p w14:paraId="78893733" w14:textId="77777777" w:rsidR="00382BDF" w:rsidRPr="00382BDF" w:rsidRDefault="00382BDF" w:rsidP="00382BDF">
      <w:pPr>
        <w:autoSpaceDE w:val="0"/>
        <w:autoSpaceDN w:val="0"/>
        <w:adjustRightInd w:val="0"/>
        <w:spacing w:after="0" w:line="240" w:lineRule="auto"/>
        <w:jc w:val="both"/>
        <w:rPr>
          <w:rFonts w:ascii="Calibri" w:hAnsi="Calibri" w:cs="Calibri"/>
          <w:color w:val="000000"/>
          <w:sz w:val="24"/>
          <w:szCs w:val="24"/>
        </w:rPr>
      </w:pPr>
    </w:p>
    <w:p w14:paraId="43179610" w14:textId="77777777" w:rsidR="00382BDF" w:rsidRPr="004B1FA6" w:rsidRDefault="00382BDF" w:rsidP="004D4423">
      <w:pPr>
        <w:pStyle w:val="Paragrafoelenco"/>
        <w:numPr>
          <w:ilvl w:val="0"/>
          <w:numId w:val="20"/>
        </w:numPr>
        <w:autoSpaceDE w:val="0"/>
        <w:autoSpaceDN w:val="0"/>
        <w:adjustRightInd w:val="0"/>
        <w:spacing w:after="0" w:line="240" w:lineRule="auto"/>
        <w:jc w:val="both"/>
        <w:rPr>
          <w:rFonts w:ascii="Calibri" w:hAnsi="Calibri" w:cs="Calibri"/>
          <w:color w:val="000000"/>
          <w:sz w:val="24"/>
          <w:szCs w:val="24"/>
        </w:rPr>
      </w:pPr>
      <w:r w:rsidRPr="004B1FA6">
        <w:rPr>
          <w:rFonts w:ascii="Calibri" w:hAnsi="Calibri" w:cs="Calibri"/>
          <w:b/>
          <w:bCs/>
          <w:i/>
          <w:iCs/>
          <w:color w:val="000000"/>
          <w:sz w:val="24"/>
          <w:szCs w:val="24"/>
        </w:rPr>
        <w:t xml:space="preserve">Organizzazione risorse umane e organizzazione risorse economiche </w:t>
      </w:r>
    </w:p>
    <w:p w14:paraId="7AE4CB6F" w14:textId="77777777" w:rsidR="004B1FA6" w:rsidRDefault="004B1FA6" w:rsidP="00382BDF">
      <w:pPr>
        <w:autoSpaceDE w:val="0"/>
        <w:autoSpaceDN w:val="0"/>
        <w:adjustRightInd w:val="0"/>
        <w:spacing w:after="0" w:line="240" w:lineRule="auto"/>
        <w:jc w:val="both"/>
        <w:rPr>
          <w:rFonts w:ascii="Calibri" w:hAnsi="Calibri" w:cs="Calibri"/>
          <w:color w:val="000000"/>
          <w:sz w:val="24"/>
          <w:szCs w:val="24"/>
        </w:rPr>
      </w:pPr>
    </w:p>
    <w:p w14:paraId="365D698B" w14:textId="77777777" w:rsidR="00382BDF" w:rsidRPr="00382BDF" w:rsidRDefault="00382BDF" w:rsidP="00382BDF">
      <w:pPr>
        <w:autoSpaceDE w:val="0"/>
        <w:autoSpaceDN w:val="0"/>
        <w:adjustRightInd w:val="0"/>
        <w:spacing w:after="0" w:line="240" w:lineRule="auto"/>
        <w:jc w:val="both"/>
        <w:rPr>
          <w:rFonts w:ascii="Calibri" w:hAnsi="Calibri" w:cs="Calibri"/>
          <w:color w:val="000000"/>
          <w:sz w:val="24"/>
          <w:szCs w:val="24"/>
        </w:rPr>
      </w:pPr>
      <w:r w:rsidRPr="00382BDF">
        <w:rPr>
          <w:rFonts w:ascii="Calibri" w:hAnsi="Calibri" w:cs="Calibri"/>
          <w:color w:val="000000"/>
          <w:sz w:val="24"/>
          <w:szCs w:val="24"/>
        </w:rPr>
        <w:t xml:space="preserve">Sotto il profilo dell’organizzazione delle risorse umane, si rappresenta che: </w:t>
      </w:r>
    </w:p>
    <w:p w14:paraId="38A6DC07" w14:textId="4B4AF83F" w:rsidR="00382BDF" w:rsidRDefault="00382BDF" w:rsidP="00382BDF">
      <w:pPr>
        <w:autoSpaceDE w:val="0"/>
        <w:autoSpaceDN w:val="0"/>
        <w:adjustRightInd w:val="0"/>
        <w:spacing w:after="0" w:line="240" w:lineRule="auto"/>
        <w:jc w:val="both"/>
        <w:rPr>
          <w:rFonts w:ascii="Calibri" w:hAnsi="Calibri" w:cs="Calibri"/>
          <w:color w:val="000000"/>
          <w:sz w:val="24"/>
          <w:szCs w:val="24"/>
        </w:rPr>
      </w:pPr>
      <w:r w:rsidRPr="00382BDF">
        <w:rPr>
          <w:rFonts w:ascii="Calibri" w:hAnsi="Calibri" w:cs="Calibri"/>
          <w:color w:val="000000"/>
          <w:sz w:val="24"/>
          <w:szCs w:val="24"/>
        </w:rPr>
        <w:t xml:space="preserve">L’Ordine è retto dal Consiglio Direttivo, costituito da n. </w:t>
      </w:r>
      <w:r w:rsidR="004B1FA6">
        <w:rPr>
          <w:rFonts w:ascii="Calibri" w:hAnsi="Calibri" w:cs="Calibri"/>
          <w:color w:val="000000"/>
          <w:sz w:val="24"/>
          <w:szCs w:val="24"/>
        </w:rPr>
        <w:t>07</w:t>
      </w:r>
      <w:r w:rsidRPr="00382BDF">
        <w:rPr>
          <w:rFonts w:ascii="Calibri" w:hAnsi="Calibri" w:cs="Calibri"/>
          <w:color w:val="000000"/>
          <w:sz w:val="24"/>
          <w:szCs w:val="24"/>
        </w:rPr>
        <w:t xml:space="preserve"> Consiglieri, eletti per il quadriennio </w:t>
      </w:r>
      <w:r w:rsidR="009352EC">
        <w:rPr>
          <w:rFonts w:ascii="Calibri" w:hAnsi="Calibri" w:cs="Calibri"/>
          <w:color w:val="000000"/>
          <w:sz w:val="24"/>
          <w:szCs w:val="24"/>
        </w:rPr>
        <w:t>2023-2025</w:t>
      </w:r>
      <w:r w:rsidR="004B1FA6">
        <w:rPr>
          <w:rFonts w:ascii="Calibri" w:hAnsi="Calibri" w:cs="Calibri"/>
          <w:color w:val="000000"/>
          <w:sz w:val="24"/>
          <w:szCs w:val="24"/>
        </w:rPr>
        <w:t xml:space="preserve"> con le seguenti cariche:</w:t>
      </w:r>
    </w:p>
    <w:p w14:paraId="7453CCE9" w14:textId="34557AE8" w:rsidR="004B1FA6" w:rsidRDefault="004B1FA6" w:rsidP="00382BDF">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Presidente: Dott</w:t>
      </w:r>
      <w:r w:rsidR="009352EC">
        <w:rPr>
          <w:rFonts w:ascii="Calibri" w:hAnsi="Calibri" w:cs="Calibri"/>
          <w:color w:val="000000"/>
          <w:sz w:val="24"/>
          <w:szCs w:val="24"/>
        </w:rPr>
        <w:t>. Agr. Roberto Gaudio</w:t>
      </w:r>
      <w:r>
        <w:rPr>
          <w:rFonts w:ascii="Calibri" w:hAnsi="Calibri" w:cs="Calibri"/>
          <w:color w:val="000000"/>
          <w:sz w:val="24"/>
          <w:szCs w:val="24"/>
        </w:rPr>
        <w:t>;</w:t>
      </w:r>
    </w:p>
    <w:p w14:paraId="4DE8F4B7" w14:textId="77CD08DA" w:rsidR="004B1FA6" w:rsidRDefault="004B1FA6" w:rsidP="00382BDF">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Vice-Presidente: </w:t>
      </w:r>
      <w:r w:rsidR="009352EC">
        <w:rPr>
          <w:rFonts w:ascii="Calibri" w:hAnsi="Calibri" w:cs="Calibri"/>
          <w:color w:val="000000"/>
          <w:sz w:val="24"/>
          <w:szCs w:val="24"/>
        </w:rPr>
        <w:t>Dott. For. Luca Pezzuolo</w:t>
      </w:r>
      <w:r>
        <w:rPr>
          <w:rFonts w:ascii="Calibri" w:hAnsi="Calibri" w:cs="Calibri"/>
          <w:color w:val="000000"/>
          <w:sz w:val="24"/>
          <w:szCs w:val="24"/>
        </w:rPr>
        <w:t>;</w:t>
      </w:r>
    </w:p>
    <w:p w14:paraId="7D00E3DF" w14:textId="29D429B3" w:rsidR="004B1FA6" w:rsidRDefault="00E42AE3" w:rsidP="00382BDF">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Tesoriere: </w:t>
      </w:r>
      <w:r w:rsidR="009352EC">
        <w:rPr>
          <w:rFonts w:ascii="Calibri" w:hAnsi="Calibri" w:cs="Calibri"/>
          <w:color w:val="000000"/>
          <w:sz w:val="24"/>
          <w:szCs w:val="24"/>
        </w:rPr>
        <w:t>Dott. For. Marina Poletti</w:t>
      </w:r>
      <w:r>
        <w:rPr>
          <w:rFonts w:ascii="Calibri" w:hAnsi="Calibri" w:cs="Calibri"/>
          <w:color w:val="000000"/>
          <w:sz w:val="24"/>
          <w:szCs w:val="24"/>
        </w:rPr>
        <w:t>;</w:t>
      </w:r>
    </w:p>
    <w:p w14:paraId="2632E896" w14:textId="77777777" w:rsidR="00E42AE3" w:rsidRDefault="00E42AE3" w:rsidP="00382BDF">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Segretario: Dott. For. Anais Piccolt</w:t>
      </w:r>
    </w:p>
    <w:p w14:paraId="0A117EAA" w14:textId="1E2BFF56" w:rsidR="00E42AE3" w:rsidRDefault="00E42AE3" w:rsidP="00382BDF">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Consiglieri: Dott. For. Alessandra Galizzioli – Dott. For. Elisabetta Bottinelil – Dott. For. Marina Poletti</w:t>
      </w:r>
      <w:r w:rsidR="009352EC">
        <w:rPr>
          <w:rFonts w:ascii="Calibri" w:hAnsi="Calibri" w:cs="Calibri"/>
          <w:color w:val="000000"/>
          <w:sz w:val="24"/>
          <w:szCs w:val="24"/>
        </w:rPr>
        <w:t xml:space="preserve"> – Dott. For. Elena Pittana</w:t>
      </w:r>
    </w:p>
    <w:p w14:paraId="5C34EDC3" w14:textId="77777777" w:rsidR="00E42AE3" w:rsidRPr="00382BDF" w:rsidRDefault="00E42AE3" w:rsidP="00382BDF">
      <w:pPr>
        <w:autoSpaceDE w:val="0"/>
        <w:autoSpaceDN w:val="0"/>
        <w:adjustRightInd w:val="0"/>
        <w:spacing w:after="0" w:line="240" w:lineRule="auto"/>
        <w:jc w:val="both"/>
        <w:rPr>
          <w:rFonts w:ascii="Calibri" w:hAnsi="Calibri" w:cs="Calibri"/>
          <w:color w:val="000000"/>
          <w:sz w:val="24"/>
          <w:szCs w:val="24"/>
        </w:rPr>
      </w:pPr>
    </w:p>
    <w:p w14:paraId="75923FE8" w14:textId="77777777" w:rsidR="00382BDF" w:rsidRPr="00382BDF" w:rsidRDefault="00382BDF" w:rsidP="00382BDF">
      <w:pPr>
        <w:autoSpaceDE w:val="0"/>
        <w:autoSpaceDN w:val="0"/>
        <w:adjustRightInd w:val="0"/>
        <w:spacing w:after="0" w:line="240" w:lineRule="auto"/>
        <w:jc w:val="both"/>
        <w:rPr>
          <w:rFonts w:ascii="Calibri" w:hAnsi="Calibri" w:cs="Calibri"/>
          <w:color w:val="000000"/>
          <w:sz w:val="24"/>
          <w:szCs w:val="24"/>
        </w:rPr>
      </w:pPr>
      <w:r w:rsidRPr="00382BDF">
        <w:rPr>
          <w:rFonts w:ascii="Calibri" w:hAnsi="Calibri" w:cs="Calibri"/>
          <w:color w:val="000000"/>
          <w:sz w:val="24"/>
          <w:szCs w:val="24"/>
        </w:rPr>
        <w:t xml:space="preserve">I membri del Consiglio Direttivo operano a titolo gratuito e svolgono le attività previste dalla normativa di riferimento riunendosi di norma </w:t>
      </w:r>
      <w:r w:rsidR="00E42AE3">
        <w:rPr>
          <w:rFonts w:ascii="Calibri" w:hAnsi="Calibri" w:cs="Calibri"/>
          <w:color w:val="000000"/>
          <w:sz w:val="24"/>
          <w:szCs w:val="24"/>
        </w:rPr>
        <w:t>una volta</w:t>
      </w:r>
      <w:r w:rsidRPr="00382BDF">
        <w:rPr>
          <w:rFonts w:ascii="Calibri" w:hAnsi="Calibri" w:cs="Calibri"/>
          <w:color w:val="000000"/>
          <w:sz w:val="24"/>
          <w:szCs w:val="24"/>
        </w:rPr>
        <w:t xml:space="preserve"> per mese. </w:t>
      </w:r>
    </w:p>
    <w:p w14:paraId="06AAA0F8" w14:textId="77777777" w:rsidR="00382BDF" w:rsidRPr="00382BDF" w:rsidRDefault="00382BDF" w:rsidP="00382BDF">
      <w:pPr>
        <w:autoSpaceDE w:val="0"/>
        <w:autoSpaceDN w:val="0"/>
        <w:adjustRightInd w:val="0"/>
        <w:spacing w:after="0" w:line="240" w:lineRule="auto"/>
        <w:jc w:val="both"/>
        <w:rPr>
          <w:rFonts w:ascii="Calibri" w:hAnsi="Calibri" w:cs="Calibri"/>
          <w:color w:val="000000"/>
          <w:sz w:val="24"/>
          <w:szCs w:val="24"/>
        </w:rPr>
      </w:pPr>
      <w:r w:rsidRPr="00382BDF">
        <w:rPr>
          <w:rFonts w:ascii="Calibri" w:hAnsi="Calibri" w:cs="Calibri"/>
          <w:color w:val="000000"/>
          <w:sz w:val="24"/>
          <w:szCs w:val="24"/>
        </w:rPr>
        <w:t xml:space="preserve">Le attività del Consiglio Direttivo sono </w:t>
      </w:r>
      <w:r w:rsidR="00E42AE3">
        <w:rPr>
          <w:rFonts w:ascii="Calibri" w:hAnsi="Calibri" w:cs="Calibri"/>
          <w:color w:val="000000"/>
          <w:sz w:val="24"/>
          <w:szCs w:val="24"/>
        </w:rPr>
        <w:t>tracciate tramite verbali.</w:t>
      </w:r>
    </w:p>
    <w:p w14:paraId="5AEDFCF8" w14:textId="77777777" w:rsidR="00382BDF" w:rsidRPr="00382BDF" w:rsidRDefault="00382BDF" w:rsidP="00382BDF">
      <w:pPr>
        <w:autoSpaceDE w:val="0"/>
        <w:autoSpaceDN w:val="0"/>
        <w:adjustRightInd w:val="0"/>
        <w:spacing w:after="0" w:line="240" w:lineRule="auto"/>
        <w:jc w:val="both"/>
        <w:rPr>
          <w:rFonts w:ascii="Calibri" w:hAnsi="Calibri" w:cs="Calibri"/>
          <w:color w:val="000000"/>
          <w:sz w:val="24"/>
          <w:szCs w:val="24"/>
        </w:rPr>
      </w:pPr>
      <w:r w:rsidRPr="00382BDF">
        <w:rPr>
          <w:rFonts w:ascii="Calibri" w:hAnsi="Calibri" w:cs="Calibri"/>
          <w:color w:val="000000"/>
          <w:sz w:val="24"/>
          <w:szCs w:val="24"/>
        </w:rPr>
        <w:t xml:space="preserve">I rimborsi relativi alle spese sostenute per lo svolgimento dell’attività di consigliere sono </w:t>
      </w:r>
      <w:r w:rsidR="00E42AE3">
        <w:rPr>
          <w:rFonts w:ascii="Calibri" w:hAnsi="Calibri" w:cs="Calibri"/>
          <w:color w:val="000000"/>
          <w:sz w:val="24"/>
          <w:szCs w:val="24"/>
        </w:rPr>
        <w:t>gestiti dal tesoriere e dalla segretaria amministrativa dell’Ordine.</w:t>
      </w:r>
    </w:p>
    <w:p w14:paraId="770E9CBE" w14:textId="31A9B2C3" w:rsidR="00382BDF" w:rsidRDefault="00382BDF" w:rsidP="00382BDF">
      <w:pPr>
        <w:jc w:val="both"/>
        <w:rPr>
          <w:rFonts w:ascii="Calibri" w:hAnsi="Calibri" w:cs="Calibri"/>
          <w:color w:val="000000"/>
          <w:sz w:val="24"/>
          <w:szCs w:val="24"/>
        </w:rPr>
      </w:pPr>
      <w:r w:rsidRPr="00382BDF">
        <w:rPr>
          <w:rFonts w:ascii="Calibri" w:hAnsi="Calibri" w:cs="Calibri"/>
          <w:color w:val="000000"/>
          <w:sz w:val="24"/>
          <w:szCs w:val="24"/>
        </w:rPr>
        <w:t xml:space="preserve">All’atto di predisposizione del presente PTPCT, presso </w:t>
      </w:r>
      <w:r w:rsidR="009352EC">
        <w:rPr>
          <w:rFonts w:ascii="Calibri" w:hAnsi="Calibri" w:cs="Calibri"/>
          <w:color w:val="000000"/>
          <w:sz w:val="24"/>
          <w:szCs w:val="24"/>
        </w:rPr>
        <w:t>il Consiglio di Federazione</w:t>
      </w:r>
      <w:r w:rsidRPr="00382BDF">
        <w:rPr>
          <w:rFonts w:ascii="Calibri" w:hAnsi="Calibri" w:cs="Calibri"/>
          <w:color w:val="000000"/>
          <w:sz w:val="24"/>
          <w:szCs w:val="24"/>
        </w:rPr>
        <w:t xml:space="preserve"> sono impiegati n. </w:t>
      </w:r>
      <w:r w:rsidR="001244F2">
        <w:rPr>
          <w:rFonts w:ascii="Calibri" w:hAnsi="Calibri" w:cs="Calibri"/>
          <w:color w:val="000000"/>
          <w:sz w:val="24"/>
          <w:szCs w:val="24"/>
        </w:rPr>
        <w:t>01</w:t>
      </w:r>
      <w:r w:rsidRPr="00382BDF">
        <w:rPr>
          <w:rFonts w:ascii="Calibri" w:hAnsi="Calibri" w:cs="Calibri"/>
          <w:color w:val="000000"/>
          <w:sz w:val="24"/>
          <w:szCs w:val="24"/>
        </w:rPr>
        <w:t xml:space="preserve"> dipendenti a tempo indeterminato, n. </w:t>
      </w:r>
      <w:r w:rsidR="001244F2">
        <w:rPr>
          <w:rFonts w:ascii="Calibri" w:hAnsi="Calibri" w:cs="Calibri"/>
          <w:color w:val="000000"/>
          <w:sz w:val="24"/>
          <w:szCs w:val="24"/>
        </w:rPr>
        <w:t>01</w:t>
      </w:r>
      <w:r w:rsidRPr="00382BDF">
        <w:rPr>
          <w:rFonts w:ascii="Calibri" w:hAnsi="Calibri" w:cs="Calibri"/>
          <w:color w:val="000000"/>
          <w:sz w:val="24"/>
          <w:szCs w:val="24"/>
        </w:rPr>
        <w:t xml:space="preserve"> dipendenti a tempo determinato e n. </w:t>
      </w:r>
      <w:r w:rsidR="001244F2">
        <w:rPr>
          <w:rFonts w:ascii="Calibri" w:hAnsi="Calibri" w:cs="Calibri"/>
          <w:color w:val="000000"/>
          <w:sz w:val="24"/>
          <w:szCs w:val="24"/>
        </w:rPr>
        <w:t>01</w:t>
      </w:r>
      <w:r w:rsidRPr="00382BDF">
        <w:rPr>
          <w:rFonts w:ascii="Calibri" w:hAnsi="Calibri" w:cs="Calibri"/>
          <w:color w:val="000000"/>
          <w:sz w:val="24"/>
          <w:szCs w:val="24"/>
        </w:rPr>
        <w:t xml:space="preserve"> collaboratori con contratto di somministrazione.</w:t>
      </w:r>
    </w:p>
    <w:p w14:paraId="06A01F63" w14:textId="77777777" w:rsidR="000F6A42" w:rsidRDefault="000F6A42" w:rsidP="00382BDF">
      <w:pPr>
        <w:jc w:val="both"/>
        <w:rPr>
          <w:rFonts w:ascii="Calibri" w:hAnsi="Calibri" w:cs="Calibri"/>
          <w:color w:val="000000"/>
          <w:sz w:val="24"/>
          <w:szCs w:val="24"/>
        </w:rPr>
      </w:pPr>
    </w:p>
    <w:p w14:paraId="47E0BDE8" w14:textId="77777777" w:rsidR="000F6A42" w:rsidRDefault="000F6A42" w:rsidP="00382BDF">
      <w:pPr>
        <w:jc w:val="both"/>
        <w:rPr>
          <w:rFonts w:ascii="Calibri" w:hAnsi="Calibri" w:cs="Calibri"/>
          <w:color w:val="000000"/>
          <w:sz w:val="24"/>
          <w:szCs w:val="24"/>
        </w:rPr>
      </w:pPr>
    </w:p>
    <w:p w14:paraId="13E235D1" w14:textId="77777777" w:rsidR="00F8327A" w:rsidRPr="00F8327A" w:rsidRDefault="00BA658E" w:rsidP="00F8327A">
      <w:pPr>
        <w:autoSpaceDE w:val="0"/>
        <w:autoSpaceDN w:val="0"/>
        <w:adjustRightInd w:val="0"/>
        <w:spacing w:after="0"/>
        <w:rPr>
          <w:rFonts w:ascii="Calibri" w:hAnsi="Calibri" w:cs="Calibri"/>
          <w:color w:val="000000"/>
          <w:sz w:val="24"/>
          <w:szCs w:val="24"/>
        </w:rPr>
      </w:pPr>
      <w:r>
        <w:rPr>
          <w:rFonts w:ascii="Calibri" w:hAnsi="Calibri" w:cs="Calibri"/>
          <w:color w:val="000000"/>
          <w:sz w:val="24"/>
          <w:szCs w:val="24"/>
        </w:rPr>
        <w:t>L</w:t>
      </w:r>
      <w:r w:rsidR="00F8327A" w:rsidRPr="00F8327A">
        <w:rPr>
          <w:rFonts w:ascii="Calibri" w:hAnsi="Calibri" w:cs="Calibri"/>
          <w:color w:val="000000"/>
          <w:sz w:val="24"/>
          <w:szCs w:val="24"/>
        </w:rPr>
        <w:t>’organigramma dell’Ordine prevede:</w:t>
      </w:r>
    </w:p>
    <w:p w14:paraId="68373FCE" w14:textId="77777777" w:rsidR="00F8327A" w:rsidRPr="00F8327A" w:rsidRDefault="00F8327A" w:rsidP="00F8327A">
      <w:pPr>
        <w:autoSpaceDE w:val="0"/>
        <w:autoSpaceDN w:val="0"/>
        <w:adjustRightInd w:val="0"/>
        <w:spacing w:after="0"/>
        <w:rPr>
          <w:rFonts w:ascii="Calibri" w:hAnsi="Calibri" w:cs="Calibri"/>
          <w:color w:val="000000"/>
          <w:sz w:val="24"/>
          <w:szCs w:val="24"/>
        </w:rPr>
      </w:pPr>
    </w:p>
    <w:p w14:paraId="2A97BA79" w14:textId="77777777" w:rsidR="00F8327A" w:rsidRPr="00F8327A" w:rsidRDefault="00F8327A" w:rsidP="004D4423">
      <w:pPr>
        <w:pStyle w:val="Paragrafoelenco"/>
        <w:numPr>
          <w:ilvl w:val="0"/>
          <w:numId w:val="21"/>
        </w:numPr>
        <w:autoSpaceDE w:val="0"/>
        <w:autoSpaceDN w:val="0"/>
        <w:adjustRightInd w:val="0"/>
        <w:spacing w:after="0"/>
        <w:rPr>
          <w:rFonts w:ascii="Calibri" w:hAnsi="Calibri" w:cs="Calibri"/>
          <w:color w:val="000000"/>
          <w:sz w:val="24"/>
          <w:szCs w:val="24"/>
        </w:rPr>
      </w:pPr>
      <w:r w:rsidRPr="00F8327A">
        <w:rPr>
          <w:rFonts w:ascii="Calibri" w:hAnsi="Calibri" w:cs="Calibri"/>
          <w:color w:val="000000"/>
          <w:sz w:val="24"/>
          <w:szCs w:val="24"/>
        </w:rPr>
        <w:t xml:space="preserve">Consiglio direttivo – poteri di direzione e amministrazione </w:t>
      </w:r>
    </w:p>
    <w:p w14:paraId="19D9785F" w14:textId="0B75E0F4" w:rsidR="00F8327A" w:rsidRPr="00F8327A" w:rsidRDefault="00F8327A" w:rsidP="004D4423">
      <w:pPr>
        <w:numPr>
          <w:ilvl w:val="0"/>
          <w:numId w:val="21"/>
        </w:numPr>
        <w:autoSpaceDE w:val="0"/>
        <w:autoSpaceDN w:val="0"/>
        <w:adjustRightInd w:val="0"/>
        <w:spacing w:after="70"/>
        <w:rPr>
          <w:rFonts w:ascii="Calibri" w:hAnsi="Calibri" w:cs="Calibri"/>
          <w:color w:val="000000"/>
          <w:sz w:val="24"/>
          <w:szCs w:val="24"/>
        </w:rPr>
      </w:pPr>
      <w:r w:rsidRPr="00F8327A">
        <w:rPr>
          <w:rFonts w:ascii="Calibri" w:hAnsi="Calibri" w:cs="Calibri"/>
          <w:color w:val="000000"/>
          <w:sz w:val="24"/>
          <w:szCs w:val="24"/>
        </w:rPr>
        <w:t xml:space="preserve"> RPCT</w:t>
      </w:r>
      <w:r>
        <w:rPr>
          <w:rFonts w:ascii="Calibri" w:hAnsi="Calibri" w:cs="Calibri"/>
          <w:color w:val="000000"/>
          <w:sz w:val="24"/>
          <w:szCs w:val="24"/>
        </w:rPr>
        <w:t xml:space="preserve"> </w:t>
      </w:r>
      <w:r w:rsidR="009352EC" w:rsidRPr="00F8327A">
        <w:rPr>
          <w:rFonts w:ascii="Calibri" w:hAnsi="Calibri" w:cs="Calibri"/>
          <w:color w:val="000000"/>
          <w:sz w:val="24"/>
          <w:szCs w:val="24"/>
        </w:rPr>
        <w:t xml:space="preserve">– </w:t>
      </w:r>
      <w:r w:rsidR="009352EC">
        <w:rPr>
          <w:rFonts w:ascii="Calibri" w:hAnsi="Calibri" w:cs="Calibri"/>
          <w:color w:val="000000"/>
          <w:sz w:val="24"/>
          <w:szCs w:val="24"/>
        </w:rPr>
        <w:t>facente</w:t>
      </w:r>
      <w:r>
        <w:rPr>
          <w:rFonts w:ascii="Calibri" w:hAnsi="Calibri" w:cs="Calibri"/>
          <w:color w:val="000000"/>
          <w:sz w:val="24"/>
          <w:szCs w:val="24"/>
        </w:rPr>
        <w:t xml:space="preserve"> parte </w:t>
      </w:r>
      <w:r w:rsidR="009352EC">
        <w:rPr>
          <w:rFonts w:ascii="Calibri" w:hAnsi="Calibri" w:cs="Calibri"/>
          <w:color w:val="000000"/>
          <w:sz w:val="24"/>
          <w:szCs w:val="24"/>
        </w:rPr>
        <w:t xml:space="preserve">del </w:t>
      </w:r>
      <w:r w:rsidR="009352EC" w:rsidRPr="00F8327A">
        <w:rPr>
          <w:rFonts w:ascii="Calibri" w:hAnsi="Calibri" w:cs="Calibri"/>
          <w:color w:val="000000"/>
          <w:sz w:val="24"/>
          <w:szCs w:val="24"/>
        </w:rPr>
        <w:t>Consiglio</w:t>
      </w:r>
      <w:r w:rsidRPr="00F8327A">
        <w:rPr>
          <w:rFonts w:ascii="Calibri" w:hAnsi="Calibri" w:cs="Calibri"/>
          <w:color w:val="000000"/>
          <w:sz w:val="24"/>
          <w:szCs w:val="24"/>
        </w:rPr>
        <w:t xml:space="preserve"> direttivo </w:t>
      </w:r>
    </w:p>
    <w:p w14:paraId="46EB81C5" w14:textId="77777777" w:rsidR="00F8327A" w:rsidRPr="00F8327A" w:rsidRDefault="00F8327A" w:rsidP="004D4423">
      <w:pPr>
        <w:numPr>
          <w:ilvl w:val="0"/>
          <w:numId w:val="21"/>
        </w:numPr>
        <w:autoSpaceDE w:val="0"/>
        <w:autoSpaceDN w:val="0"/>
        <w:adjustRightInd w:val="0"/>
        <w:spacing w:after="70"/>
        <w:rPr>
          <w:rFonts w:ascii="Calibri" w:hAnsi="Calibri" w:cs="Calibri"/>
          <w:color w:val="000000"/>
          <w:sz w:val="24"/>
          <w:szCs w:val="24"/>
        </w:rPr>
      </w:pPr>
      <w:r w:rsidRPr="00F8327A">
        <w:rPr>
          <w:rFonts w:ascii="Calibri" w:hAnsi="Calibri" w:cs="Calibri"/>
          <w:color w:val="000000"/>
          <w:sz w:val="24"/>
          <w:szCs w:val="24"/>
        </w:rPr>
        <w:t xml:space="preserve"> Segreteria generale</w:t>
      </w:r>
      <w:r>
        <w:rPr>
          <w:rFonts w:ascii="Calibri" w:hAnsi="Calibri" w:cs="Calibri"/>
          <w:color w:val="000000"/>
          <w:sz w:val="24"/>
          <w:szCs w:val="24"/>
        </w:rPr>
        <w:t xml:space="preserve"> avvalendosi della segretaria della Federazione interordini Piemonte Valle d’Aosta</w:t>
      </w:r>
      <w:r w:rsidRPr="00F8327A">
        <w:rPr>
          <w:rFonts w:ascii="Calibri" w:hAnsi="Calibri" w:cs="Calibri"/>
          <w:color w:val="000000"/>
          <w:sz w:val="24"/>
          <w:szCs w:val="24"/>
        </w:rPr>
        <w:t xml:space="preserve"> </w:t>
      </w:r>
    </w:p>
    <w:p w14:paraId="53DE3151" w14:textId="77777777" w:rsidR="00F8327A" w:rsidRPr="00F8327A" w:rsidRDefault="00F8327A" w:rsidP="004D4423">
      <w:pPr>
        <w:numPr>
          <w:ilvl w:val="0"/>
          <w:numId w:val="21"/>
        </w:numPr>
        <w:autoSpaceDE w:val="0"/>
        <w:autoSpaceDN w:val="0"/>
        <w:adjustRightInd w:val="0"/>
        <w:spacing w:after="0"/>
        <w:rPr>
          <w:rFonts w:ascii="Calibri" w:hAnsi="Calibri" w:cs="Calibri"/>
          <w:color w:val="000000"/>
          <w:sz w:val="24"/>
          <w:szCs w:val="24"/>
        </w:rPr>
      </w:pPr>
      <w:r w:rsidRPr="00F8327A">
        <w:rPr>
          <w:rFonts w:ascii="Calibri" w:hAnsi="Calibri" w:cs="Calibri"/>
          <w:color w:val="000000"/>
          <w:sz w:val="24"/>
          <w:szCs w:val="24"/>
        </w:rPr>
        <w:t>Consiglio di disciplina</w:t>
      </w:r>
      <w:r>
        <w:rPr>
          <w:rFonts w:ascii="Calibri" w:hAnsi="Calibri" w:cs="Calibri"/>
          <w:color w:val="000000"/>
          <w:sz w:val="24"/>
          <w:szCs w:val="24"/>
        </w:rPr>
        <w:t>.</w:t>
      </w:r>
      <w:r w:rsidRPr="00F8327A">
        <w:rPr>
          <w:rFonts w:ascii="Calibri" w:hAnsi="Calibri" w:cs="Calibri"/>
          <w:color w:val="000000"/>
          <w:sz w:val="24"/>
          <w:szCs w:val="24"/>
        </w:rPr>
        <w:t xml:space="preserve"> </w:t>
      </w:r>
    </w:p>
    <w:p w14:paraId="0E16C699" w14:textId="77777777" w:rsidR="00F8327A" w:rsidRPr="00F8327A" w:rsidRDefault="00F8327A" w:rsidP="00F8327A">
      <w:pPr>
        <w:autoSpaceDE w:val="0"/>
        <w:autoSpaceDN w:val="0"/>
        <w:adjustRightInd w:val="0"/>
        <w:spacing w:after="0"/>
        <w:rPr>
          <w:rFonts w:ascii="Calibri" w:hAnsi="Calibri" w:cs="Calibri"/>
          <w:color w:val="000000"/>
          <w:sz w:val="24"/>
          <w:szCs w:val="24"/>
        </w:rPr>
      </w:pPr>
    </w:p>
    <w:p w14:paraId="1ACD8AB7" w14:textId="2458903D" w:rsidR="00F8327A" w:rsidRPr="00F8327A" w:rsidRDefault="00F8327A" w:rsidP="00F8327A">
      <w:pPr>
        <w:autoSpaceDE w:val="0"/>
        <w:autoSpaceDN w:val="0"/>
        <w:adjustRightInd w:val="0"/>
        <w:spacing w:after="0"/>
        <w:rPr>
          <w:rFonts w:ascii="Calibri" w:hAnsi="Calibri" w:cs="Calibri"/>
          <w:color w:val="000000"/>
          <w:sz w:val="24"/>
          <w:szCs w:val="24"/>
        </w:rPr>
      </w:pPr>
      <w:r w:rsidRPr="00F8327A">
        <w:rPr>
          <w:rFonts w:ascii="Calibri" w:hAnsi="Calibri" w:cs="Calibri"/>
          <w:color w:val="000000"/>
          <w:sz w:val="24"/>
          <w:szCs w:val="24"/>
        </w:rPr>
        <w:t>Le attività svolte dall’Ordine sono rappresentate nella Carta dei Servizi</w:t>
      </w:r>
      <w:r>
        <w:rPr>
          <w:rFonts w:ascii="Calibri" w:hAnsi="Calibri" w:cs="Calibri"/>
          <w:color w:val="000000"/>
          <w:sz w:val="24"/>
          <w:szCs w:val="24"/>
        </w:rPr>
        <w:t xml:space="preserve"> da aggiornare e pubblicare nell’anno 202</w:t>
      </w:r>
      <w:r w:rsidR="001C1D03">
        <w:rPr>
          <w:rFonts w:ascii="Calibri" w:hAnsi="Calibri" w:cs="Calibri"/>
          <w:color w:val="000000"/>
          <w:sz w:val="24"/>
          <w:szCs w:val="24"/>
        </w:rPr>
        <w:t>4</w:t>
      </w:r>
      <w:r>
        <w:rPr>
          <w:rFonts w:ascii="Calibri" w:hAnsi="Calibri" w:cs="Calibri"/>
          <w:color w:val="000000"/>
          <w:sz w:val="24"/>
          <w:szCs w:val="24"/>
        </w:rPr>
        <w:t>.</w:t>
      </w:r>
      <w:r w:rsidRPr="00F8327A">
        <w:rPr>
          <w:rFonts w:ascii="Calibri" w:hAnsi="Calibri" w:cs="Calibri"/>
          <w:color w:val="000000"/>
          <w:sz w:val="24"/>
          <w:szCs w:val="24"/>
        </w:rPr>
        <w:t xml:space="preserve"> </w:t>
      </w:r>
    </w:p>
    <w:p w14:paraId="5A4F4B9F" w14:textId="77777777" w:rsidR="008432C0" w:rsidRDefault="008432C0" w:rsidP="009B4C73"/>
    <w:p w14:paraId="2F14F4FE" w14:textId="77777777" w:rsidR="00F8327A" w:rsidRPr="00F8327A" w:rsidRDefault="00F8327A" w:rsidP="00F8327A">
      <w:pPr>
        <w:autoSpaceDE w:val="0"/>
        <w:autoSpaceDN w:val="0"/>
        <w:adjustRightInd w:val="0"/>
        <w:spacing w:after="0"/>
        <w:jc w:val="both"/>
        <w:rPr>
          <w:rFonts w:ascii="Calibri" w:hAnsi="Calibri" w:cs="Calibri"/>
          <w:color w:val="000000"/>
          <w:sz w:val="24"/>
          <w:szCs w:val="24"/>
        </w:rPr>
      </w:pPr>
      <w:r w:rsidRPr="00F8327A">
        <w:rPr>
          <w:rFonts w:ascii="Calibri" w:hAnsi="Calibri" w:cs="Calibri"/>
          <w:color w:val="000000"/>
          <w:sz w:val="24"/>
          <w:szCs w:val="24"/>
        </w:rPr>
        <w:lastRenderedPageBreak/>
        <w:t xml:space="preserve">In considerazione della normativa istitutiva e regolante la professione, il processo decisionale è interamente in capo al Consiglio direttivo che opera sempre collegialmente decidendo secondo il criterio della maggioranza e previa verifica di conflitto di interessi in capo ai componenti. </w:t>
      </w:r>
    </w:p>
    <w:p w14:paraId="52079322" w14:textId="77777777" w:rsidR="00F8327A" w:rsidRPr="00F8327A" w:rsidRDefault="00F8327A" w:rsidP="00F8327A">
      <w:pPr>
        <w:autoSpaceDE w:val="0"/>
        <w:autoSpaceDN w:val="0"/>
        <w:adjustRightInd w:val="0"/>
        <w:spacing w:after="0"/>
        <w:jc w:val="both"/>
        <w:rPr>
          <w:rFonts w:ascii="Calibri" w:hAnsi="Calibri" w:cs="Calibri"/>
          <w:color w:val="000000"/>
          <w:sz w:val="24"/>
          <w:szCs w:val="24"/>
        </w:rPr>
      </w:pPr>
      <w:r w:rsidRPr="00F8327A">
        <w:rPr>
          <w:rFonts w:ascii="Calibri" w:hAnsi="Calibri" w:cs="Calibri"/>
          <w:color w:val="000000"/>
          <w:sz w:val="24"/>
          <w:szCs w:val="24"/>
        </w:rPr>
        <w:t>Nessun proce</w:t>
      </w:r>
      <w:r>
        <w:rPr>
          <w:rFonts w:ascii="Calibri" w:hAnsi="Calibri" w:cs="Calibri"/>
          <w:color w:val="000000"/>
          <w:sz w:val="24"/>
          <w:szCs w:val="24"/>
        </w:rPr>
        <w:t>sso decisionale è attribuito ai restati iscritti all’Ordine.</w:t>
      </w:r>
    </w:p>
    <w:p w14:paraId="07A4578C" w14:textId="77777777" w:rsidR="00F8327A" w:rsidRPr="00F8327A" w:rsidRDefault="00F8327A" w:rsidP="00F8327A">
      <w:pPr>
        <w:autoSpaceDE w:val="0"/>
        <w:autoSpaceDN w:val="0"/>
        <w:adjustRightInd w:val="0"/>
        <w:spacing w:after="0"/>
        <w:jc w:val="both"/>
        <w:rPr>
          <w:rFonts w:ascii="Calibri" w:hAnsi="Calibri" w:cs="Calibri"/>
          <w:color w:val="000000"/>
          <w:sz w:val="24"/>
          <w:szCs w:val="24"/>
        </w:rPr>
      </w:pPr>
      <w:r w:rsidRPr="00F8327A">
        <w:rPr>
          <w:rFonts w:ascii="Calibri" w:hAnsi="Calibri" w:cs="Calibri"/>
          <w:color w:val="000000"/>
          <w:sz w:val="24"/>
          <w:szCs w:val="24"/>
        </w:rPr>
        <w:t xml:space="preserve">Il Consiglio dell’Ordine è supportato nella propria attività da n. </w:t>
      </w:r>
      <w:r w:rsidR="000F54B4">
        <w:rPr>
          <w:rFonts w:ascii="Calibri" w:hAnsi="Calibri" w:cs="Calibri"/>
          <w:color w:val="000000"/>
          <w:sz w:val="24"/>
          <w:szCs w:val="24"/>
        </w:rPr>
        <w:t>04</w:t>
      </w:r>
      <w:r w:rsidRPr="00F8327A">
        <w:rPr>
          <w:rFonts w:ascii="Calibri" w:hAnsi="Calibri" w:cs="Calibri"/>
          <w:color w:val="000000"/>
          <w:sz w:val="24"/>
          <w:szCs w:val="24"/>
        </w:rPr>
        <w:t xml:space="preserve"> Commissioni Consultive, cosi individuate </w:t>
      </w:r>
    </w:p>
    <w:p w14:paraId="46BF4151" w14:textId="77777777" w:rsidR="000F54B4" w:rsidRDefault="000F54B4" w:rsidP="004D4423">
      <w:pPr>
        <w:pStyle w:val="Paragrafoelenco"/>
        <w:numPr>
          <w:ilvl w:val="0"/>
          <w:numId w:val="22"/>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Pr="000F54B4">
        <w:rPr>
          <w:rFonts w:ascii="Calibri" w:hAnsi="Calibri" w:cs="Calibri"/>
          <w:color w:val="000000"/>
          <w:sz w:val="24"/>
          <w:szCs w:val="24"/>
        </w:rPr>
        <w:t>ommissione Forestazione: Dr.ssa Elena Pittana - Dr.ssa Anaïs Piccot</w:t>
      </w:r>
      <w:r>
        <w:rPr>
          <w:rFonts w:ascii="Calibri" w:hAnsi="Calibri" w:cs="Calibri"/>
          <w:color w:val="000000"/>
          <w:sz w:val="24"/>
          <w:szCs w:val="24"/>
        </w:rPr>
        <w:t>;</w:t>
      </w:r>
    </w:p>
    <w:p w14:paraId="3239A7C1" w14:textId="06CE361D" w:rsidR="000F54B4" w:rsidRDefault="000F54B4" w:rsidP="004D4423">
      <w:pPr>
        <w:pStyle w:val="Paragrafoelenco"/>
        <w:numPr>
          <w:ilvl w:val="0"/>
          <w:numId w:val="22"/>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Pr="000F54B4">
        <w:rPr>
          <w:rFonts w:ascii="Calibri" w:hAnsi="Calibri" w:cs="Calibri"/>
          <w:color w:val="000000"/>
          <w:sz w:val="24"/>
          <w:szCs w:val="24"/>
        </w:rPr>
        <w:t>ommissione Agricoltura e P.S.R.: Dr. Luca Pezzuolo - Dr.ssa Marina Poletti</w:t>
      </w:r>
      <w:r w:rsidR="001C1D03">
        <w:rPr>
          <w:rFonts w:ascii="Calibri" w:hAnsi="Calibri" w:cs="Calibri"/>
          <w:color w:val="000000"/>
          <w:sz w:val="24"/>
          <w:szCs w:val="24"/>
        </w:rPr>
        <w:t xml:space="preserve"> – Dr.ssa Elisabetta Bottinelli</w:t>
      </w:r>
      <w:r>
        <w:rPr>
          <w:rFonts w:ascii="Calibri" w:hAnsi="Calibri" w:cs="Calibri"/>
          <w:color w:val="000000"/>
          <w:sz w:val="24"/>
          <w:szCs w:val="24"/>
        </w:rPr>
        <w:t>;</w:t>
      </w:r>
    </w:p>
    <w:p w14:paraId="68E55D18" w14:textId="77777777" w:rsidR="000F54B4" w:rsidRDefault="000F54B4" w:rsidP="004D4423">
      <w:pPr>
        <w:pStyle w:val="Paragrafoelenco"/>
        <w:numPr>
          <w:ilvl w:val="0"/>
          <w:numId w:val="22"/>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Pr="000F54B4">
        <w:rPr>
          <w:rFonts w:ascii="Calibri" w:hAnsi="Calibri" w:cs="Calibri"/>
          <w:color w:val="000000"/>
          <w:sz w:val="24"/>
          <w:szCs w:val="24"/>
        </w:rPr>
        <w:t>ommissione Verde Pubblico: Dr.ssa Alessandra Gallizioli – Dr. Luca Pezzuolo – Dr.</w:t>
      </w:r>
      <w:r>
        <w:rPr>
          <w:rFonts w:ascii="Calibri" w:hAnsi="Calibri" w:cs="Calibri"/>
          <w:color w:val="000000"/>
          <w:sz w:val="24"/>
          <w:szCs w:val="24"/>
        </w:rPr>
        <w:t xml:space="preserve"> </w:t>
      </w:r>
      <w:r w:rsidRPr="000F54B4">
        <w:rPr>
          <w:rFonts w:ascii="Calibri" w:hAnsi="Calibri" w:cs="Calibri"/>
          <w:color w:val="000000"/>
          <w:sz w:val="24"/>
          <w:szCs w:val="24"/>
        </w:rPr>
        <w:t>Roberto Gaudio</w:t>
      </w:r>
      <w:r>
        <w:rPr>
          <w:rFonts w:ascii="Calibri" w:hAnsi="Calibri" w:cs="Calibri"/>
          <w:color w:val="000000"/>
          <w:sz w:val="24"/>
          <w:szCs w:val="24"/>
        </w:rPr>
        <w:t>;</w:t>
      </w:r>
    </w:p>
    <w:p w14:paraId="42315496" w14:textId="77777777" w:rsidR="000F54B4" w:rsidRDefault="000F54B4" w:rsidP="004D4423">
      <w:pPr>
        <w:pStyle w:val="Paragrafoelenco"/>
        <w:numPr>
          <w:ilvl w:val="0"/>
          <w:numId w:val="22"/>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Pr="000F54B4">
        <w:rPr>
          <w:rFonts w:ascii="Calibri" w:hAnsi="Calibri" w:cs="Calibri"/>
          <w:color w:val="000000"/>
          <w:sz w:val="24"/>
          <w:szCs w:val="24"/>
        </w:rPr>
        <w:t>ommissione Formazione Professionale: Dr.ssa Alessandra Gallizioli – Dr.ssa Marina Poletti – Dr.ssa Jenny Hugonin</w:t>
      </w:r>
    </w:p>
    <w:p w14:paraId="7986C36C" w14:textId="77777777" w:rsidR="000F54B4" w:rsidRDefault="000F54B4" w:rsidP="004D4423">
      <w:pPr>
        <w:pStyle w:val="Paragrafoelenco"/>
        <w:numPr>
          <w:ilvl w:val="0"/>
          <w:numId w:val="22"/>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Pr="000F54B4">
        <w:rPr>
          <w:rFonts w:ascii="Calibri" w:hAnsi="Calibri" w:cs="Calibri"/>
          <w:color w:val="000000"/>
          <w:sz w:val="24"/>
          <w:szCs w:val="24"/>
        </w:rPr>
        <w:t>ommissione Interordini: Dr.ssa Elena Pittana - Dr. Luca Pezzuolo</w:t>
      </w:r>
    </w:p>
    <w:p w14:paraId="42040AA2" w14:textId="77777777" w:rsidR="000F54B4" w:rsidRDefault="000F54B4" w:rsidP="000F54B4">
      <w:pPr>
        <w:autoSpaceDE w:val="0"/>
        <w:autoSpaceDN w:val="0"/>
        <w:adjustRightInd w:val="0"/>
        <w:spacing w:after="0"/>
        <w:jc w:val="both"/>
        <w:rPr>
          <w:rFonts w:ascii="Calibri" w:hAnsi="Calibri" w:cs="Calibri"/>
          <w:color w:val="000000"/>
          <w:sz w:val="24"/>
          <w:szCs w:val="24"/>
        </w:rPr>
      </w:pPr>
    </w:p>
    <w:p w14:paraId="3018C131" w14:textId="77777777" w:rsidR="000F54B4" w:rsidRPr="000F54B4" w:rsidRDefault="000F54B4" w:rsidP="000F54B4">
      <w:pPr>
        <w:autoSpaceDE w:val="0"/>
        <w:autoSpaceDN w:val="0"/>
        <w:adjustRightInd w:val="0"/>
        <w:spacing w:after="0"/>
        <w:jc w:val="both"/>
        <w:rPr>
          <w:rFonts w:ascii="Calibri" w:hAnsi="Calibri" w:cs="Calibri"/>
          <w:color w:val="000000"/>
          <w:sz w:val="24"/>
          <w:szCs w:val="24"/>
        </w:rPr>
      </w:pPr>
      <w:r w:rsidRPr="00F8327A">
        <w:rPr>
          <w:rFonts w:ascii="Calibri" w:hAnsi="Calibri" w:cs="Calibri"/>
          <w:color w:val="000000"/>
          <w:sz w:val="24"/>
          <w:szCs w:val="24"/>
        </w:rPr>
        <w:t xml:space="preserve">Il Consiglio dell’Ordine è </w:t>
      </w:r>
      <w:r>
        <w:rPr>
          <w:rFonts w:ascii="Calibri" w:hAnsi="Calibri" w:cs="Calibri"/>
          <w:color w:val="000000"/>
          <w:sz w:val="24"/>
          <w:szCs w:val="24"/>
        </w:rPr>
        <w:t xml:space="preserve">altresì </w:t>
      </w:r>
      <w:r w:rsidRPr="00F8327A">
        <w:rPr>
          <w:rFonts w:ascii="Calibri" w:hAnsi="Calibri" w:cs="Calibri"/>
          <w:color w:val="000000"/>
          <w:sz w:val="24"/>
          <w:szCs w:val="24"/>
        </w:rPr>
        <w:t xml:space="preserve">supportato nella propria attività da n. </w:t>
      </w:r>
      <w:r>
        <w:rPr>
          <w:rFonts w:ascii="Calibri" w:hAnsi="Calibri" w:cs="Calibri"/>
          <w:color w:val="000000"/>
          <w:sz w:val="24"/>
          <w:szCs w:val="24"/>
        </w:rPr>
        <w:t>01</w:t>
      </w:r>
      <w:r w:rsidRPr="00F8327A">
        <w:rPr>
          <w:rFonts w:ascii="Calibri" w:hAnsi="Calibri" w:cs="Calibri"/>
          <w:color w:val="000000"/>
          <w:sz w:val="24"/>
          <w:szCs w:val="24"/>
        </w:rPr>
        <w:t xml:space="preserve"> </w:t>
      </w:r>
      <w:r>
        <w:rPr>
          <w:rFonts w:ascii="Calibri" w:hAnsi="Calibri" w:cs="Calibri"/>
          <w:color w:val="000000"/>
          <w:sz w:val="24"/>
          <w:szCs w:val="24"/>
        </w:rPr>
        <w:t>Conferenza di consultazione:</w:t>
      </w:r>
    </w:p>
    <w:p w14:paraId="40B8548F" w14:textId="77777777" w:rsidR="000F54B4" w:rsidRDefault="000F54B4" w:rsidP="004D4423">
      <w:pPr>
        <w:pStyle w:val="Paragrafoelenco"/>
        <w:numPr>
          <w:ilvl w:val="0"/>
          <w:numId w:val="2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Pr="000F54B4">
        <w:rPr>
          <w:rFonts w:ascii="Calibri" w:hAnsi="Calibri" w:cs="Calibri"/>
          <w:color w:val="000000"/>
          <w:sz w:val="24"/>
          <w:szCs w:val="24"/>
        </w:rPr>
        <w:t>onferenza Valdostana delle Professioni: Dr.ssa Alessandra Gallizioli - Dr. Luca</w:t>
      </w:r>
      <w:r>
        <w:rPr>
          <w:rFonts w:ascii="Calibri" w:hAnsi="Calibri" w:cs="Calibri"/>
          <w:color w:val="000000"/>
          <w:sz w:val="24"/>
          <w:szCs w:val="24"/>
        </w:rPr>
        <w:t xml:space="preserve"> </w:t>
      </w:r>
      <w:r w:rsidRPr="000F54B4">
        <w:rPr>
          <w:rFonts w:ascii="Calibri" w:hAnsi="Calibri" w:cs="Calibri"/>
          <w:color w:val="000000"/>
          <w:sz w:val="24"/>
          <w:szCs w:val="24"/>
        </w:rPr>
        <w:t>Pezzuolo</w:t>
      </w:r>
      <w:r>
        <w:rPr>
          <w:rFonts w:ascii="Calibri" w:hAnsi="Calibri" w:cs="Calibri"/>
          <w:color w:val="000000"/>
          <w:sz w:val="24"/>
          <w:szCs w:val="24"/>
        </w:rPr>
        <w:t>;</w:t>
      </w:r>
    </w:p>
    <w:p w14:paraId="7A90D108" w14:textId="77777777" w:rsidR="000F54B4" w:rsidRDefault="000F54B4" w:rsidP="000F54B4">
      <w:pPr>
        <w:autoSpaceDE w:val="0"/>
        <w:autoSpaceDN w:val="0"/>
        <w:adjustRightInd w:val="0"/>
        <w:spacing w:after="0"/>
        <w:jc w:val="both"/>
        <w:rPr>
          <w:rFonts w:ascii="Calibri" w:hAnsi="Calibri" w:cs="Calibri"/>
          <w:color w:val="000000"/>
          <w:sz w:val="24"/>
          <w:szCs w:val="24"/>
        </w:rPr>
      </w:pPr>
    </w:p>
    <w:p w14:paraId="20B00D01" w14:textId="77777777" w:rsidR="000F54B4" w:rsidRDefault="000F54B4" w:rsidP="000F54B4">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e di n. 03 Referenti:</w:t>
      </w:r>
    </w:p>
    <w:p w14:paraId="1CEFA4D3" w14:textId="77777777" w:rsidR="000F54B4" w:rsidRDefault="000F54B4" w:rsidP="004D4423">
      <w:pPr>
        <w:pStyle w:val="Paragrafoelenco"/>
        <w:numPr>
          <w:ilvl w:val="0"/>
          <w:numId w:val="2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r</w:t>
      </w:r>
      <w:r w:rsidRPr="000F54B4">
        <w:rPr>
          <w:rFonts w:ascii="Calibri" w:hAnsi="Calibri" w:cs="Calibri"/>
          <w:color w:val="000000"/>
          <w:sz w:val="24"/>
          <w:szCs w:val="24"/>
        </w:rPr>
        <w:t>eferente Privacy e Trasparenza: Dr.ssa Elisabetta Bottinelli</w:t>
      </w:r>
      <w:r>
        <w:rPr>
          <w:rFonts w:ascii="Calibri" w:hAnsi="Calibri" w:cs="Calibri"/>
          <w:color w:val="000000"/>
          <w:sz w:val="24"/>
          <w:szCs w:val="24"/>
        </w:rPr>
        <w:t>;</w:t>
      </w:r>
    </w:p>
    <w:p w14:paraId="3092F4BE" w14:textId="335C7DCD" w:rsidR="00F8327A" w:rsidRDefault="000F54B4" w:rsidP="004D4423">
      <w:pPr>
        <w:pStyle w:val="Paragrafoelenco"/>
        <w:numPr>
          <w:ilvl w:val="0"/>
          <w:numId w:val="2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referenti</w:t>
      </w:r>
      <w:r w:rsidRPr="000F54B4">
        <w:rPr>
          <w:rFonts w:ascii="Calibri" w:hAnsi="Calibri" w:cs="Calibri"/>
          <w:color w:val="000000"/>
          <w:sz w:val="24"/>
          <w:szCs w:val="24"/>
        </w:rPr>
        <w:t xml:space="preserve"> Consulta Faunistica Regionale: Dr.ssa Elisabetta Bottinelli – Dr. Matteo Martinet</w:t>
      </w:r>
      <w:r w:rsidR="007D1E62">
        <w:rPr>
          <w:rFonts w:ascii="Calibri" w:hAnsi="Calibri" w:cs="Calibri"/>
          <w:color w:val="000000"/>
          <w:sz w:val="24"/>
          <w:szCs w:val="24"/>
        </w:rPr>
        <w:t>.</w:t>
      </w:r>
    </w:p>
    <w:p w14:paraId="10C3D872" w14:textId="77777777" w:rsidR="000F54B4" w:rsidRPr="00F8327A" w:rsidRDefault="000F54B4" w:rsidP="000F54B4">
      <w:pPr>
        <w:pStyle w:val="Paragrafoelenco"/>
        <w:autoSpaceDE w:val="0"/>
        <w:autoSpaceDN w:val="0"/>
        <w:adjustRightInd w:val="0"/>
        <w:spacing w:after="0"/>
        <w:jc w:val="both"/>
        <w:rPr>
          <w:rFonts w:ascii="Calibri" w:hAnsi="Calibri" w:cs="Calibri"/>
          <w:color w:val="000000"/>
          <w:sz w:val="24"/>
          <w:szCs w:val="24"/>
        </w:rPr>
      </w:pPr>
    </w:p>
    <w:p w14:paraId="44534277" w14:textId="77777777" w:rsidR="00F8327A" w:rsidRDefault="00F8327A" w:rsidP="000F54B4">
      <w:pPr>
        <w:jc w:val="both"/>
        <w:rPr>
          <w:rFonts w:ascii="Calibri" w:hAnsi="Calibri" w:cs="Calibri"/>
          <w:color w:val="000000"/>
          <w:sz w:val="24"/>
          <w:szCs w:val="24"/>
        </w:rPr>
      </w:pPr>
      <w:r w:rsidRPr="00F8327A">
        <w:rPr>
          <w:rFonts w:ascii="Calibri" w:hAnsi="Calibri" w:cs="Calibri"/>
          <w:color w:val="000000"/>
          <w:sz w:val="24"/>
          <w:szCs w:val="24"/>
        </w:rPr>
        <w:t>I membri delle commissioni</w:t>
      </w:r>
      <w:r w:rsidR="000F54B4">
        <w:rPr>
          <w:rFonts w:ascii="Calibri" w:hAnsi="Calibri" w:cs="Calibri"/>
          <w:color w:val="000000"/>
          <w:sz w:val="24"/>
          <w:szCs w:val="24"/>
        </w:rPr>
        <w:t xml:space="preserve">, conferente e referenti </w:t>
      </w:r>
      <w:r w:rsidRPr="00F8327A">
        <w:rPr>
          <w:rFonts w:ascii="Calibri" w:hAnsi="Calibri" w:cs="Calibri"/>
          <w:color w:val="000000"/>
          <w:sz w:val="24"/>
          <w:szCs w:val="24"/>
        </w:rPr>
        <w:t>non percepiscono remunerazione per l’incarico svolto.</w:t>
      </w:r>
    </w:p>
    <w:p w14:paraId="492999C9" w14:textId="77777777" w:rsidR="00265EE3" w:rsidRPr="00265EE3" w:rsidRDefault="00265EE3" w:rsidP="00265EE3">
      <w:pPr>
        <w:autoSpaceDE w:val="0"/>
        <w:autoSpaceDN w:val="0"/>
        <w:adjustRightInd w:val="0"/>
        <w:spacing w:after="0"/>
        <w:jc w:val="both"/>
        <w:rPr>
          <w:rFonts w:ascii="Calibri" w:hAnsi="Calibri" w:cs="Calibri"/>
          <w:color w:val="000000"/>
          <w:sz w:val="24"/>
          <w:szCs w:val="24"/>
        </w:rPr>
      </w:pPr>
      <w:r w:rsidRPr="00265EE3">
        <w:rPr>
          <w:rFonts w:ascii="Calibri" w:hAnsi="Calibri" w:cs="Calibri"/>
          <w:color w:val="000000"/>
          <w:sz w:val="24"/>
          <w:szCs w:val="24"/>
        </w:rPr>
        <w:t xml:space="preserve">La </w:t>
      </w:r>
      <w:r>
        <w:rPr>
          <w:rFonts w:ascii="Calibri" w:hAnsi="Calibri" w:cs="Calibri"/>
          <w:color w:val="000000"/>
          <w:sz w:val="24"/>
          <w:szCs w:val="24"/>
        </w:rPr>
        <w:t>loro individuazione è svolta dal Consiglio Direttivo</w:t>
      </w:r>
      <w:r w:rsidRPr="00265EE3">
        <w:rPr>
          <w:rFonts w:ascii="Calibri" w:hAnsi="Calibri" w:cs="Calibri"/>
          <w:color w:val="000000"/>
          <w:sz w:val="24"/>
          <w:szCs w:val="24"/>
        </w:rPr>
        <w:t xml:space="preserve"> e</w:t>
      </w:r>
      <w:r>
        <w:rPr>
          <w:rFonts w:ascii="Calibri" w:hAnsi="Calibri" w:cs="Calibri"/>
          <w:color w:val="000000"/>
          <w:sz w:val="24"/>
          <w:szCs w:val="24"/>
        </w:rPr>
        <w:t xml:space="preserve"> la loro attività è regolata dal Consiglio stesso.</w:t>
      </w:r>
    </w:p>
    <w:p w14:paraId="5BFD8398" w14:textId="2A151421" w:rsidR="00265EE3" w:rsidRPr="00265EE3" w:rsidRDefault="00265EE3" w:rsidP="00265EE3">
      <w:pPr>
        <w:autoSpaceDE w:val="0"/>
        <w:autoSpaceDN w:val="0"/>
        <w:adjustRightInd w:val="0"/>
        <w:spacing w:after="0"/>
        <w:jc w:val="both"/>
        <w:rPr>
          <w:rFonts w:ascii="Calibri" w:hAnsi="Calibri" w:cs="Calibri"/>
          <w:color w:val="000000"/>
          <w:sz w:val="24"/>
          <w:szCs w:val="24"/>
        </w:rPr>
      </w:pPr>
      <w:r w:rsidRPr="00265EE3">
        <w:rPr>
          <w:rFonts w:ascii="Calibri" w:hAnsi="Calibri" w:cs="Calibri"/>
          <w:color w:val="000000"/>
          <w:sz w:val="24"/>
          <w:szCs w:val="24"/>
        </w:rPr>
        <w:t xml:space="preserve">L’operatività dell’Ordine </w:t>
      </w:r>
      <w:r>
        <w:rPr>
          <w:rFonts w:ascii="Calibri" w:hAnsi="Calibri" w:cs="Calibri"/>
          <w:color w:val="000000"/>
          <w:sz w:val="24"/>
          <w:szCs w:val="24"/>
        </w:rPr>
        <w:t xml:space="preserve">non </w:t>
      </w:r>
      <w:r w:rsidRPr="00265EE3">
        <w:rPr>
          <w:rFonts w:ascii="Calibri" w:hAnsi="Calibri" w:cs="Calibri"/>
          <w:color w:val="000000"/>
          <w:sz w:val="24"/>
          <w:szCs w:val="24"/>
        </w:rPr>
        <w:t xml:space="preserve">è supportata </w:t>
      </w:r>
      <w:r w:rsidR="009352EC">
        <w:rPr>
          <w:rFonts w:ascii="Calibri" w:hAnsi="Calibri" w:cs="Calibri"/>
          <w:color w:val="000000"/>
          <w:sz w:val="24"/>
          <w:szCs w:val="24"/>
        </w:rPr>
        <w:t>né</w:t>
      </w:r>
      <w:r>
        <w:rPr>
          <w:rFonts w:ascii="Calibri" w:hAnsi="Calibri" w:cs="Calibri"/>
          <w:color w:val="000000"/>
          <w:sz w:val="24"/>
          <w:szCs w:val="24"/>
        </w:rPr>
        <w:t xml:space="preserve"> </w:t>
      </w:r>
      <w:r w:rsidRPr="00265EE3">
        <w:rPr>
          <w:rFonts w:ascii="Calibri" w:hAnsi="Calibri" w:cs="Calibri"/>
          <w:color w:val="000000"/>
          <w:sz w:val="24"/>
          <w:szCs w:val="24"/>
        </w:rPr>
        <w:t xml:space="preserve">da un consulente fiscale </w:t>
      </w:r>
      <w:r w:rsidR="009352EC">
        <w:rPr>
          <w:rFonts w:ascii="Calibri" w:hAnsi="Calibri" w:cs="Calibri"/>
          <w:color w:val="000000"/>
          <w:sz w:val="24"/>
          <w:szCs w:val="24"/>
        </w:rPr>
        <w:t>né</w:t>
      </w:r>
      <w:r>
        <w:rPr>
          <w:rFonts w:ascii="Calibri" w:hAnsi="Calibri" w:cs="Calibri"/>
          <w:color w:val="000000"/>
          <w:sz w:val="24"/>
          <w:szCs w:val="24"/>
        </w:rPr>
        <w:t xml:space="preserve"> da un</w:t>
      </w:r>
      <w:r w:rsidRPr="00265EE3">
        <w:rPr>
          <w:rFonts w:ascii="Calibri" w:hAnsi="Calibri" w:cs="Calibri"/>
          <w:color w:val="000000"/>
          <w:sz w:val="24"/>
          <w:szCs w:val="24"/>
        </w:rPr>
        <w:t xml:space="preserve"> consulente del lavoro. </w:t>
      </w:r>
    </w:p>
    <w:p w14:paraId="27AE3450" w14:textId="77777777" w:rsidR="009C7D6D" w:rsidRDefault="00265EE3" w:rsidP="009C7D6D">
      <w:pPr>
        <w:autoSpaceDE w:val="0"/>
        <w:autoSpaceDN w:val="0"/>
        <w:adjustRightInd w:val="0"/>
        <w:spacing w:after="0"/>
        <w:jc w:val="both"/>
        <w:rPr>
          <w:rFonts w:ascii="Calibri" w:hAnsi="Calibri" w:cs="Calibri"/>
          <w:i/>
          <w:color w:val="000000"/>
          <w:sz w:val="24"/>
          <w:szCs w:val="24"/>
          <w:u w:val="single"/>
        </w:rPr>
      </w:pPr>
      <w:r w:rsidRPr="00265EE3">
        <w:rPr>
          <w:rFonts w:ascii="Calibri" w:hAnsi="Calibri" w:cs="Calibri"/>
          <w:i/>
          <w:color w:val="000000"/>
          <w:sz w:val="24"/>
          <w:szCs w:val="24"/>
          <w:u w:val="single"/>
        </w:rPr>
        <w:t>Sotto il profilo dell’organizzazione economica dell’Ordine, si rappresenta che</w:t>
      </w:r>
      <w:r w:rsidR="009C7D6D">
        <w:rPr>
          <w:rFonts w:ascii="Calibri" w:hAnsi="Calibri" w:cs="Calibri"/>
          <w:i/>
          <w:color w:val="000000"/>
          <w:sz w:val="24"/>
          <w:szCs w:val="24"/>
          <w:u w:val="single"/>
        </w:rPr>
        <w:t>:</w:t>
      </w:r>
    </w:p>
    <w:p w14:paraId="6119AF96" w14:textId="77777777" w:rsidR="00265EE3" w:rsidRPr="00265EE3" w:rsidRDefault="00265EE3" w:rsidP="009C7D6D">
      <w:pPr>
        <w:autoSpaceDE w:val="0"/>
        <w:autoSpaceDN w:val="0"/>
        <w:adjustRightInd w:val="0"/>
        <w:spacing w:after="0"/>
        <w:jc w:val="both"/>
        <w:rPr>
          <w:rFonts w:ascii="Calibri" w:hAnsi="Calibri" w:cs="Calibri"/>
          <w:i/>
          <w:color w:val="000000"/>
          <w:sz w:val="24"/>
          <w:szCs w:val="24"/>
          <w:u w:val="single"/>
        </w:rPr>
      </w:pPr>
      <w:r w:rsidRPr="00265EE3">
        <w:rPr>
          <w:rFonts w:ascii="Calibri" w:hAnsi="Calibri" w:cs="Calibri"/>
          <w:i/>
          <w:color w:val="000000"/>
          <w:sz w:val="24"/>
          <w:szCs w:val="24"/>
          <w:u w:val="single"/>
        </w:rPr>
        <w:t xml:space="preserve"> </w:t>
      </w:r>
    </w:p>
    <w:p w14:paraId="3171F51F" w14:textId="77777777" w:rsidR="00265EE3" w:rsidRPr="00265EE3" w:rsidRDefault="009C7D6D" w:rsidP="009C7D6D">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l</w:t>
      </w:r>
      <w:r w:rsidR="00265EE3" w:rsidRPr="00265EE3">
        <w:rPr>
          <w:rFonts w:ascii="Calibri" w:hAnsi="Calibri" w:cs="Calibri"/>
          <w:color w:val="000000"/>
          <w:sz w:val="24"/>
          <w:szCs w:val="24"/>
        </w:rPr>
        <w:t xml:space="preserve">’Ordine forma la propria gestione economica sul contributo degli iscritti (autofinanziamento) e pertanto il bilancio dell’Ordine, sia in sede preventiva che in sede consuntiva, è approvato dall’Assemblea degli Iscritti. L’Ordine non è soggetto al controllo contabile della Corte dei Conti. </w:t>
      </w:r>
    </w:p>
    <w:p w14:paraId="7BD561C0" w14:textId="48A10DDB" w:rsidR="00265EE3" w:rsidRPr="00265EE3" w:rsidRDefault="00265EE3" w:rsidP="009C7D6D">
      <w:pPr>
        <w:autoSpaceDE w:val="0"/>
        <w:autoSpaceDN w:val="0"/>
        <w:adjustRightInd w:val="0"/>
        <w:spacing w:after="0"/>
        <w:jc w:val="both"/>
        <w:rPr>
          <w:rFonts w:ascii="Calibri" w:hAnsi="Calibri" w:cs="Calibri"/>
          <w:color w:val="000000"/>
          <w:sz w:val="24"/>
          <w:szCs w:val="24"/>
        </w:rPr>
      </w:pPr>
      <w:r w:rsidRPr="00C7120D">
        <w:rPr>
          <w:rFonts w:ascii="Calibri" w:hAnsi="Calibri" w:cs="Calibri"/>
          <w:color w:val="000000"/>
          <w:sz w:val="24"/>
          <w:szCs w:val="24"/>
        </w:rPr>
        <w:t xml:space="preserve">L’Ordine annovera n. </w:t>
      </w:r>
      <w:r w:rsidR="00743436" w:rsidRPr="00743436">
        <w:rPr>
          <w:rFonts w:ascii="Calibri" w:hAnsi="Calibri" w:cs="Calibri"/>
          <w:color w:val="000000"/>
          <w:sz w:val="24"/>
          <w:szCs w:val="24"/>
        </w:rPr>
        <w:t>51 iscritti</w:t>
      </w:r>
      <w:r w:rsidRPr="00C7120D">
        <w:rPr>
          <w:rFonts w:ascii="Calibri" w:hAnsi="Calibri" w:cs="Calibri"/>
          <w:color w:val="000000"/>
          <w:sz w:val="24"/>
          <w:szCs w:val="24"/>
        </w:rPr>
        <w:t xml:space="preserve"> e per l’anno 202</w:t>
      </w:r>
      <w:r w:rsidR="003C4BFD">
        <w:rPr>
          <w:rFonts w:ascii="Calibri" w:hAnsi="Calibri" w:cs="Calibri"/>
          <w:color w:val="000000"/>
          <w:sz w:val="24"/>
          <w:szCs w:val="24"/>
        </w:rPr>
        <w:t>3</w:t>
      </w:r>
      <w:r w:rsidRPr="00C7120D">
        <w:rPr>
          <w:rFonts w:ascii="Calibri" w:hAnsi="Calibri" w:cs="Calibri"/>
          <w:color w:val="000000"/>
          <w:sz w:val="24"/>
          <w:szCs w:val="24"/>
        </w:rPr>
        <w:t xml:space="preserve"> ha contato il versamento di n. </w:t>
      </w:r>
      <w:r w:rsidR="00743436">
        <w:rPr>
          <w:rFonts w:ascii="Calibri" w:hAnsi="Calibri" w:cs="Calibri"/>
          <w:color w:val="000000"/>
          <w:sz w:val="24"/>
          <w:szCs w:val="24"/>
        </w:rPr>
        <w:t>47</w:t>
      </w:r>
      <w:r w:rsidR="00B31AD9" w:rsidRPr="00C7120D">
        <w:rPr>
          <w:rFonts w:ascii="Calibri" w:hAnsi="Calibri" w:cs="Calibri"/>
          <w:color w:val="000000"/>
          <w:sz w:val="24"/>
          <w:szCs w:val="24"/>
        </w:rPr>
        <w:t xml:space="preserve"> </w:t>
      </w:r>
      <w:r w:rsidRPr="00C7120D">
        <w:rPr>
          <w:rFonts w:ascii="Calibri" w:hAnsi="Calibri" w:cs="Calibri"/>
          <w:color w:val="000000"/>
          <w:sz w:val="24"/>
          <w:szCs w:val="24"/>
        </w:rPr>
        <w:t>quote di iscrizione.</w:t>
      </w:r>
      <w:r w:rsidRPr="00265EE3">
        <w:rPr>
          <w:rFonts w:ascii="Calibri" w:hAnsi="Calibri" w:cs="Calibri"/>
          <w:color w:val="000000"/>
          <w:sz w:val="24"/>
          <w:szCs w:val="24"/>
        </w:rPr>
        <w:t xml:space="preserve"> </w:t>
      </w:r>
    </w:p>
    <w:p w14:paraId="44140B7F" w14:textId="77777777" w:rsidR="000111AA" w:rsidRDefault="000111AA" w:rsidP="009C7D6D">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L’Ordine non si avvale dell’attività dell’organo di revisione.</w:t>
      </w:r>
    </w:p>
    <w:p w14:paraId="5009CDA5" w14:textId="77777777" w:rsidR="00265EE3" w:rsidRPr="00265EE3" w:rsidRDefault="00265EE3" w:rsidP="00265EE3">
      <w:pPr>
        <w:autoSpaceDE w:val="0"/>
        <w:autoSpaceDN w:val="0"/>
        <w:adjustRightInd w:val="0"/>
        <w:spacing w:after="0"/>
        <w:jc w:val="both"/>
        <w:rPr>
          <w:rFonts w:ascii="Calibri" w:hAnsi="Calibri" w:cs="Calibri"/>
          <w:color w:val="000000"/>
          <w:sz w:val="24"/>
          <w:szCs w:val="24"/>
        </w:rPr>
      </w:pPr>
      <w:r w:rsidRPr="00265EE3">
        <w:rPr>
          <w:rFonts w:ascii="Calibri" w:hAnsi="Calibri" w:cs="Calibri"/>
          <w:color w:val="000000"/>
          <w:sz w:val="24"/>
          <w:szCs w:val="24"/>
        </w:rPr>
        <w:t>L’Ordine persegue gli iscritti morosi con attività di tipo amministrativo e mediante deferimento al Consiglio di disciplina</w:t>
      </w:r>
      <w:r w:rsidR="000111AA">
        <w:rPr>
          <w:rFonts w:ascii="Calibri" w:hAnsi="Calibri" w:cs="Calibri"/>
          <w:color w:val="000000"/>
          <w:sz w:val="24"/>
          <w:szCs w:val="24"/>
        </w:rPr>
        <w:t>.</w:t>
      </w:r>
    </w:p>
    <w:p w14:paraId="232309DC" w14:textId="0AED5151" w:rsidR="00265EE3" w:rsidRDefault="00265EE3" w:rsidP="00265EE3">
      <w:pPr>
        <w:autoSpaceDE w:val="0"/>
        <w:autoSpaceDN w:val="0"/>
        <w:adjustRightInd w:val="0"/>
        <w:spacing w:after="0"/>
        <w:jc w:val="both"/>
        <w:rPr>
          <w:rFonts w:ascii="Calibri" w:hAnsi="Calibri" w:cs="Calibri"/>
          <w:color w:val="000000"/>
          <w:sz w:val="24"/>
          <w:szCs w:val="24"/>
        </w:rPr>
      </w:pPr>
      <w:r w:rsidRPr="00237229">
        <w:rPr>
          <w:rFonts w:ascii="Calibri" w:hAnsi="Calibri" w:cs="Calibri"/>
          <w:color w:val="000000"/>
          <w:sz w:val="24"/>
          <w:szCs w:val="24"/>
        </w:rPr>
        <w:lastRenderedPageBreak/>
        <w:t xml:space="preserve">Relativamente ai rapporti economici con in CN, si segnala che l’Ordine versa al CN Euro </w:t>
      </w:r>
      <w:r w:rsidR="00237229" w:rsidRPr="00237229">
        <w:rPr>
          <w:rFonts w:ascii="Calibri" w:hAnsi="Calibri" w:cs="Calibri"/>
          <w:color w:val="000000"/>
          <w:sz w:val="24"/>
          <w:szCs w:val="24"/>
        </w:rPr>
        <w:t>55</w:t>
      </w:r>
      <w:r w:rsidR="00B31AD9" w:rsidRPr="00237229">
        <w:rPr>
          <w:rFonts w:ascii="Calibri" w:hAnsi="Calibri" w:cs="Calibri"/>
          <w:color w:val="000000"/>
          <w:sz w:val="24"/>
          <w:szCs w:val="24"/>
        </w:rPr>
        <w:t xml:space="preserve"> €</w:t>
      </w:r>
      <w:r w:rsidRPr="00237229">
        <w:rPr>
          <w:rFonts w:ascii="Calibri" w:hAnsi="Calibri" w:cs="Calibri"/>
          <w:color w:val="000000"/>
          <w:sz w:val="24"/>
          <w:szCs w:val="24"/>
        </w:rPr>
        <w:t xml:space="preserve"> per ciascun proprio iscritto al fine di contribuito al sovvenzionamento del CN stesso.</w:t>
      </w:r>
      <w:r w:rsidRPr="00265EE3">
        <w:rPr>
          <w:rFonts w:ascii="Calibri" w:hAnsi="Calibri" w:cs="Calibri"/>
          <w:color w:val="000000"/>
          <w:sz w:val="24"/>
          <w:szCs w:val="24"/>
        </w:rPr>
        <w:t xml:space="preserve"> </w:t>
      </w:r>
    </w:p>
    <w:p w14:paraId="123E0B60" w14:textId="77777777" w:rsidR="000111AA" w:rsidRPr="00265EE3" w:rsidRDefault="000111AA" w:rsidP="00265EE3">
      <w:pPr>
        <w:autoSpaceDE w:val="0"/>
        <w:autoSpaceDN w:val="0"/>
        <w:adjustRightInd w:val="0"/>
        <w:spacing w:after="0"/>
        <w:jc w:val="both"/>
        <w:rPr>
          <w:rFonts w:ascii="Calibri" w:hAnsi="Calibri" w:cs="Calibri"/>
          <w:color w:val="000000"/>
          <w:sz w:val="24"/>
          <w:szCs w:val="24"/>
        </w:rPr>
      </w:pPr>
    </w:p>
    <w:p w14:paraId="71471C2B" w14:textId="77777777" w:rsidR="000111AA" w:rsidRDefault="00265EE3" w:rsidP="00265EE3">
      <w:pPr>
        <w:autoSpaceDE w:val="0"/>
        <w:autoSpaceDN w:val="0"/>
        <w:adjustRightInd w:val="0"/>
        <w:spacing w:after="0"/>
        <w:jc w:val="both"/>
        <w:rPr>
          <w:rFonts w:ascii="Calibri" w:hAnsi="Calibri" w:cs="Calibri"/>
          <w:b/>
          <w:bCs/>
          <w:i/>
          <w:iCs/>
          <w:color w:val="000000"/>
          <w:sz w:val="24"/>
          <w:szCs w:val="24"/>
        </w:rPr>
      </w:pPr>
      <w:r w:rsidRPr="00265EE3">
        <w:rPr>
          <w:rFonts w:ascii="Calibri" w:hAnsi="Calibri" w:cs="Calibri"/>
          <w:b/>
          <w:bCs/>
          <w:i/>
          <w:iCs/>
          <w:color w:val="000000"/>
          <w:sz w:val="24"/>
          <w:szCs w:val="24"/>
        </w:rPr>
        <w:t>Flussi informativi tra RPCT e Consiglio Direttivo</w:t>
      </w:r>
    </w:p>
    <w:p w14:paraId="50108399" w14:textId="77777777" w:rsidR="000111AA" w:rsidRDefault="000111AA" w:rsidP="00265EE3">
      <w:pPr>
        <w:autoSpaceDE w:val="0"/>
        <w:autoSpaceDN w:val="0"/>
        <w:adjustRightInd w:val="0"/>
        <w:spacing w:after="0"/>
        <w:jc w:val="both"/>
        <w:rPr>
          <w:rFonts w:ascii="Calibri" w:hAnsi="Calibri" w:cs="Calibri"/>
          <w:b/>
          <w:bCs/>
          <w:i/>
          <w:iCs/>
          <w:color w:val="000000"/>
          <w:sz w:val="24"/>
          <w:szCs w:val="24"/>
        </w:rPr>
      </w:pPr>
    </w:p>
    <w:p w14:paraId="249566AA" w14:textId="77777777" w:rsidR="00294815" w:rsidRPr="00294815" w:rsidRDefault="00265EE3" w:rsidP="00294815">
      <w:pPr>
        <w:autoSpaceDE w:val="0"/>
        <w:autoSpaceDN w:val="0"/>
        <w:adjustRightInd w:val="0"/>
        <w:spacing w:after="0"/>
        <w:jc w:val="both"/>
        <w:rPr>
          <w:rFonts w:ascii="Calibri" w:hAnsi="Calibri" w:cs="Calibri"/>
          <w:color w:val="000000"/>
          <w:sz w:val="24"/>
          <w:szCs w:val="24"/>
        </w:rPr>
      </w:pPr>
      <w:r w:rsidRPr="00265EE3">
        <w:rPr>
          <w:rFonts w:ascii="Calibri" w:hAnsi="Calibri" w:cs="Calibri"/>
          <w:color w:val="000000"/>
          <w:sz w:val="24"/>
          <w:szCs w:val="24"/>
        </w:rPr>
        <w:t>Il RPCT</w:t>
      </w:r>
      <w:r w:rsidR="00294815" w:rsidRPr="00294815">
        <w:rPr>
          <w:rFonts w:ascii="Calibri" w:hAnsi="Calibri" w:cs="Calibri"/>
          <w:color w:val="000000"/>
          <w:sz w:val="24"/>
          <w:szCs w:val="24"/>
        </w:rPr>
        <w:t>, facente parte del Consiglio direttivo partecipa a tutte le adunanze con possibilità di esprimere parere preventivo su questioni relative alle aree di rischio.</w:t>
      </w:r>
    </w:p>
    <w:p w14:paraId="129058AF" w14:textId="77777777" w:rsidR="00265EE3" w:rsidRPr="00265EE3" w:rsidRDefault="00265EE3" w:rsidP="00294815">
      <w:pPr>
        <w:autoSpaceDE w:val="0"/>
        <w:autoSpaceDN w:val="0"/>
        <w:adjustRightInd w:val="0"/>
        <w:spacing w:after="0"/>
        <w:jc w:val="both"/>
        <w:rPr>
          <w:rFonts w:ascii="Calibri" w:hAnsi="Calibri" w:cs="Calibri"/>
          <w:color w:val="000000"/>
          <w:sz w:val="24"/>
          <w:szCs w:val="24"/>
        </w:rPr>
      </w:pPr>
      <w:r w:rsidRPr="00265EE3">
        <w:rPr>
          <w:rFonts w:ascii="Calibri" w:hAnsi="Calibri" w:cs="Calibri"/>
          <w:color w:val="000000"/>
          <w:sz w:val="24"/>
          <w:szCs w:val="24"/>
        </w:rPr>
        <w:t>In ogni caso, i verbali e le deli</w:t>
      </w:r>
      <w:r w:rsidR="00294815" w:rsidRPr="00294815">
        <w:rPr>
          <w:rFonts w:ascii="Calibri" w:hAnsi="Calibri" w:cs="Calibri"/>
          <w:color w:val="000000"/>
          <w:sz w:val="24"/>
          <w:szCs w:val="24"/>
        </w:rPr>
        <w:t>bere vengono trasmesse al RPCT per una sua supervisione.</w:t>
      </w:r>
    </w:p>
    <w:p w14:paraId="46A6EBA5" w14:textId="6EA80B56" w:rsidR="00265EE3" w:rsidRPr="00265EE3" w:rsidRDefault="00265EE3" w:rsidP="00294815">
      <w:pPr>
        <w:autoSpaceDE w:val="0"/>
        <w:autoSpaceDN w:val="0"/>
        <w:adjustRightInd w:val="0"/>
        <w:spacing w:after="0"/>
        <w:jc w:val="both"/>
        <w:rPr>
          <w:rFonts w:ascii="Calibri" w:hAnsi="Calibri" w:cs="Calibri"/>
          <w:color w:val="000000"/>
          <w:sz w:val="24"/>
          <w:szCs w:val="24"/>
        </w:rPr>
      </w:pPr>
      <w:r w:rsidRPr="00265EE3">
        <w:rPr>
          <w:rFonts w:ascii="Calibri" w:hAnsi="Calibri" w:cs="Calibri"/>
          <w:color w:val="000000"/>
          <w:sz w:val="24"/>
          <w:szCs w:val="24"/>
        </w:rPr>
        <w:t>Il RPCT sottopone al Consiglio Direttivo la propria relazione annuale e i risultati della propria attività di monitoraggio. Tale documentazione, presentata entro il 31 dicembre di ciascun anno</w:t>
      </w:r>
      <w:r w:rsidR="00294815" w:rsidRPr="00294815">
        <w:rPr>
          <w:rFonts w:ascii="Calibri" w:hAnsi="Calibri" w:cs="Calibri"/>
          <w:color w:val="000000"/>
          <w:sz w:val="24"/>
          <w:szCs w:val="24"/>
        </w:rPr>
        <w:t xml:space="preserve"> (salvo eventuali </w:t>
      </w:r>
      <w:r w:rsidR="003C4BFD" w:rsidRPr="00294815">
        <w:rPr>
          <w:rFonts w:ascii="Calibri" w:hAnsi="Calibri" w:cs="Calibri"/>
          <w:color w:val="000000"/>
          <w:sz w:val="24"/>
          <w:szCs w:val="24"/>
        </w:rPr>
        <w:t xml:space="preserve">proroghe) </w:t>
      </w:r>
      <w:r w:rsidR="003C4BFD" w:rsidRPr="00265EE3">
        <w:rPr>
          <w:rFonts w:ascii="Calibri" w:hAnsi="Calibri" w:cs="Calibri"/>
          <w:color w:val="000000"/>
          <w:sz w:val="24"/>
          <w:szCs w:val="24"/>
        </w:rPr>
        <w:t>viene</w:t>
      </w:r>
      <w:r w:rsidRPr="00265EE3">
        <w:rPr>
          <w:rFonts w:ascii="Calibri" w:hAnsi="Calibri" w:cs="Calibri"/>
          <w:color w:val="000000"/>
          <w:sz w:val="24"/>
          <w:szCs w:val="24"/>
        </w:rPr>
        <w:t xml:space="preserve"> utilizzata per la predisposizione del PTPCT dell’anno successivo e per la valutazione di azioni integrative e correttive sul sistema di gestione del rischio. </w:t>
      </w:r>
    </w:p>
    <w:p w14:paraId="0CAAEA04" w14:textId="77777777" w:rsidR="009B4C73" w:rsidRPr="00294815" w:rsidRDefault="009B4C73" w:rsidP="00294815">
      <w:pPr>
        <w:autoSpaceDE w:val="0"/>
        <w:autoSpaceDN w:val="0"/>
        <w:adjustRightInd w:val="0"/>
        <w:spacing w:after="0"/>
        <w:jc w:val="both"/>
        <w:rPr>
          <w:rFonts w:ascii="Calibri" w:hAnsi="Calibri" w:cs="Calibri"/>
          <w:b/>
          <w:bCs/>
          <w:i/>
          <w:iCs/>
          <w:color w:val="000000"/>
          <w:sz w:val="24"/>
          <w:szCs w:val="24"/>
        </w:rPr>
      </w:pPr>
    </w:p>
    <w:p w14:paraId="13E06376" w14:textId="77777777" w:rsidR="00294815" w:rsidRDefault="00294815" w:rsidP="00294815">
      <w:pPr>
        <w:autoSpaceDE w:val="0"/>
        <w:autoSpaceDN w:val="0"/>
        <w:adjustRightInd w:val="0"/>
        <w:spacing w:after="0"/>
        <w:jc w:val="both"/>
        <w:rPr>
          <w:rFonts w:ascii="Calibri" w:hAnsi="Calibri" w:cs="Calibri"/>
          <w:b/>
          <w:bCs/>
          <w:i/>
          <w:iCs/>
          <w:color w:val="000000"/>
          <w:sz w:val="24"/>
          <w:szCs w:val="24"/>
        </w:rPr>
      </w:pPr>
      <w:r w:rsidRPr="00294815">
        <w:rPr>
          <w:rFonts w:ascii="Calibri" w:hAnsi="Calibri" w:cs="Calibri"/>
          <w:b/>
          <w:bCs/>
          <w:i/>
          <w:iCs/>
          <w:color w:val="000000"/>
          <w:sz w:val="24"/>
          <w:szCs w:val="24"/>
        </w:rPr>
        <w:t xml:space="preserve">Processi – Mappatura, descrizione e responsabili </w:t>
      </w:r>
    </w:p>
    <w:p w14:paraId="22546EB3" w14:textId="77777777" w:rsidR="00294815" w:rsidRPr="00294815" w:rsidRDefault="00294815" w:rsidP="00294815">
      <w:pPr>
        <w:autoSpaceDE w:val="0"/>
        <w:autoSpaceDN w:val="0"/>
        <w:adjustRightInd w:val="0"/>
        <w:spacing w:after="0"/>
        <w:jc w:val="both"/>
        <w:rPr>
          <w:rFonts w:ascii="Calibri" w:hAnsi="Calibri" w:cs="Calibri"/>
          <w:b/>
          <w:bCs/>
          <w:i/>
          <w:iCs/>
          <w:color w:val="000000"/>
          <w:sz w:val="24"/>
          <w:szCs w:val="24"/>
        </w:rPr>
      </w:pPr>
    </w:p>
    <w:p w14:paraId="1C2791C9" w14:textId="77777777" w:rsidR="00294815" w:rsidRPr="00294815" w:rsidRDefault="00294815" w:rsidP="00294815">
      <w:pPr>
        <w:autoSpaceDE w:val="0"/>
        <w:autoSpaceDN w:val="0"/>
        <w:adjustRightInd w:val="0"/>
        <w:spacing w:after="0"/>
        <w:jc w:val="both"/>
        <w:rPr>
          <w:rFonts w:ascii="Calibri" w:hAnsi="Calibri" w:cs="Calibri"/>
          <w:color w:val="000000"/>
          <w:sz w:val="24"/>
          <w:szCs w:val="24"/>
        </w:rPr>
      </w:pPr>
      <w:r w:rsidRPr="00294815">
        <w:rPr>
          <w:rFonts w:ascii="Calibri" w:hAnsi="Calibri" w:cs="Calibri"/>
          <w:color w:val="000000"/>
          <w:sz w:val="24"/>
          <w:szCs w:val="24"/>
        </w:rPr>
        <w:t xml:space="preserve">L’identificazione dei processi (c.d. Mappatura) si basa sulle attività istituzionalmente riservate all’Ordine dalla normativa di riferimento e sulle attività ulteriori svolte dall’ente. </w:t>
      </w:r>
    </w:p>
    <w:p w14:paraId="35108DCF" w14:textId="77777777" w:rsidR="00294815" w:rsidRPr="00294815" w:rsidRDefault="00294815" w:rsidP="00294815">
      <w:pPr>
        <w:autoSpaceDE w:val="0"/>
        <w:autoSpaceDN w:val="0"/>
        <w:adjustRightInd w:val="0"/>
        <w:spacing w:after="0"/>
        <w:jc w:val="both"/>
        <w:rPr>
          <w:rFonts w:ascii="Calibri" w:hAnsi="Calibri" w:cs="Calibri"/>
          <w:color w:val="000000"/>
          <w:sz w:val="24"/>
          <w:szCs w:val="24"/>
        </w:rPr>
      </w:pPr>
      <w:r w:rsidRPr="00294815">
        <w:rPr>
          <w:rFonts w:ascii="Calibri" w:hAnsi="Calibri" w:cs="Calibri"/>
          <w:color w:val="000000"/>
          <w:sz w:val="24"/>
          <w:szCs w:val="24"/>
        </w:rPr>
        <w:t xml:space="preserve">I processi sono collegati ad aree di rischio, alcune generali (art. 1, co. 16 L. 190/2012) altre specifiche del regime ordinistico </w:t>
      </w:r>
    </w:p>
    <w:p w14:paraId="571D041B" w14:textId="77777777" w:rsidR="00294815" w:rsidRDefault="00294815" w:rsidP="00294815">
      <w:pPr>
        <w:jc w:val="both"/>
        <w:rPr>
          <w:rFonts w:ascii="Calibri" w:hAnsi="Calibri" w:cs="Calibri"/>
          <w:color w:val="000000"/>
          <w:sz w:val="24"/>
          <w:szCs w:val="24"/>
        </w:rPr>
      </w:pPr>
      <w:r w:rsidRPr="00294815">
        <w:rPr>
          <w:rFonts w:ascii="Calibri" w:hAnsi="Calibri" w:cs="Calibri"/>
          <w:color w:val="000000"/>
          <w:sz w:val="24"/>
          <w:szCs w:val="24"/>
        </w:rPr>
        <w:t>All’atto di predisposizione del presente PTCPT si identificano le seguenti macrocategorie di processi, con indicazione dei responsabili e della regolamentazione che li disciplina</w:t>
      </w:r>
    </w:p>
    <w:p w14:paraId="0F336BB5" w14:textId="77777777" w:rsidR="005A4C03" w:rsidRDefault="005A4C03" w:rsidP="00294815">
      <w:pPr>
        <w:jc w:val="both"/>
        <w:rPr>
          <w:rFonts w:ascii="Calibri" w:hAnsi="Calibri" w:cs="Calibri"/>
          <w:color w:val="000000"/>
          <w:sz w:val="24"/>
          <w:szCs w:val="24"/>
        </w:rPr>
      </w:pPr>
    </w:p>
    <w:p w14:paraId="42B7C7CF" w14:textId="77777777" w:rsidR="005A4C03" w:rsidRDefault="005A4C03" w:rsidP="00294815">
      <w:pPr>
        <w:jc w:val="both"/>
        <w:rPr>
          <w:rFonts w:ascii="Calibri" w:hAnsi="Calibri" w:cs="Calibri"/>
          <w:color w:val="000000"/>
          <w:sz w:val="24"/>
          <w:szCs w:val="24"/>
        </w:rPr>
      </w:pPr>
    </w:p>
    <w:p w14:paraId="1F792DDD" w14:textId="77777777" w:rsidR="00BB3183" w:rsidRDefault="00BB3183" w:rsidP="00294815">
      <w:pPr>
        <w:jc w:val="both"/>
        <w:rPr>
          <w:rFonts w:ascii="Calibri" w:hAnsi="Calibri" w:cs="Calibri"/>
          <w:color w:val="000000"/>
          <w:sz w:val="24"/>
          <w:szCs w:val="24"/>
        </w:rPr>
      </w:pPr>
    </w:p>
    <w:p w14:paraId="06E12CB6" w14:textId="77777777" w:rsidR="00BB3183" w:rsidRDefault="00BB3183" w:rsidP="00294815">
      <w:pPr>
        <w:jc w:val="both"/>
        <w:rPr>
          <w:rFonts w:ascii="Calibri" w:hAnsi="Calibri" w:cs="Calibri"/>
          <w:color w:val="000000"/>
          <w:sz w:val="24"/>
          <w:szCs w:val="24"/>
        </w:rPr>
      </w:pPr>
    </w:p>
    <w:p w14:paraId="077D0927" w14:textId="77777777" w:rsidR="005A4C03" w:rsidRDefault="005A4C03" w:rsidP="00294815">
      <w:pPr>
        <w:jc w:val="both"/>
        <w:rPr>
          <w:rFonts w:ascii="Calibri" w:hAnsi="Calibri" w:cs="Calibri"/>
          <w:color w:val="000000"/>
          <w:sz w:val="24"/>
          <w:szCs w:val="24"/>
        </w:rPr>
      </w:pPr>
    </w:p>
    <w:p w14:paraId="62D4D822" w14:textId="77777777" w:rsidR="005A4C03" w:rsidRDefault="005A4C03" w:rsidP="00294815">
      <w:pPr>
        <w:jc w:val="both"/>
        <w:rPr>
          <w:rFonts w:ascii="Calibri" w:hAnsi="Calibri" w:cs="Calibri"/>
          <w:color w:val="000000"/>
          <w:sz w:val="24"/>
          <w:szCs w:val="24"/>
        </w:rPr>
      </w:pPr>
    </w:p>
    <w:p w14:paraId="1A748EAF" w14:textId="77777777" w:rsidR="005A4C03" w:rsidRDefault="005A4C03" w:rsidP="00294815">
      <w:pPr>
        <w:jc w:val="both"/>
        <w:rPr>
          <w:rFonts w:ascii="Calibri" w:hAnsi="Calibri" w:cs="Calibri"/>
          <w:color w:val="000000"/>
          <w:sz w:val="24"/>
          <w:szCs w:val="24"/>
        </w:rPr>
      </w:pPr>
    </w:p>
    <w:tbl>
      <w:tblPr>
        <w:tblW w:w="10180" w:type="dxa"/>
        <w:tblInd w:w="49" w:type="dxa"/>
        <w:tblCellMar>
          <w:left w:w="70" w:type="dxa"/>
          <w:right w:w="70" w:type="dxa"/>
        </w:tblCellMar>
        <w:tblLook w:val="04A0" w:firstRow="1" w:lastRow="0" w:firstColumn="1" w:lastColumn="0" w:noHBand="0" w:noVBand="1"/>
      </w:tblPr>
      <w:tblGrid>
        <w:gridCol w:w="1960"/>
        <w:gridCol w:w="1660"/>
        <w:gridCol w:w="1720"/>
        <w:gridCol w:w="1700"/>
        <w:gridCol w:w="1600"/>
        <w:gridCol w:w="1540"/>
      </w:tblGrid>
      <w:tr w:rsidR="005A4C03" w:rsidRPr="005A4C03" w14:paraId="2E93F7FA" w14:textId="77777777" w:rsidTr="005A4C03">
        <w:trPr>
          <w:trHeight w:val="600"/>
        </w:trPr>
        <w:tc>
          <w:tcPr>
            <w:tcW w:w="1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4928C7F" w14:textId="77777777" w:rsidR="005A4C03" w:rsidRPr="005A4C03" w:rsidRDefault="005A4C03" w:rsidP="005A4C03">
            <w:pPr>
              <w:spacing w:after="0" w:line="240" w:lineRule="auto"/>
              <w:rPr>
                <w:rFonts w:ascii="Calibri" w:eastAsia="Times New Roman" w:hAnsi="Calibri" w:cs="Times New Roman"/>
                <w:b/>
                <w:bCs/>
                <w:i/>
                <w:iCs/>
                <w:color w:val="000000"/>
              </w:rPr>
            </w:pPr>
            <w:r w:rsidRPr="005A4C03">
              <w:rPr>
                <w:rFonts w:ascii="Calibri" w:eastAsia="Times New Roman" w:hAnsi="Calibri" w:cs="Times New Roman"/>
                <w:b/>
                <w:bCs/>
                <w:i/>
                <w:iCs/>
                <w:color w:val="000000"/>
              </w:rPr>
              <w:t>Area di rischio</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05248B1A" w14:textId="77777777" w:rsidR="005A4C03" w:rsidRPr="005A4C03" w:rsidRDefault="005A4C03" w:rsidP="005A4C03">
            <w:pPr>
              <w:spacing w:after="0" w:line="240" w:lineRule="auto"/>
              <w:rPr>
                <w:rFonts w:ascii="Calibri" w:eastAsia="Times New Roman" w:hAnsi="Calibri" w:cs="Times New Roman"/>
                <w:b/>
                <w:bCs/>
                <w:i/>
                <w:iCs/>
                <w:color w:val="000000"/>
              </w:rPr>
            </w:pPr>
            <w:r w:rsidRPr="005A4C03">
              <w:rPr>
                <w:rFonts w:ascii="Calibri" w:eastAsia="Times New Roman" w:hAnsi="Calibri" w:cs="Times New Roman"/>
                <w:b/>
                <w:bCs/>
                <w:i/>
                <w:iCs/>
                <w:color w:val="000000"/>
              </w:rPr>
              <w:t>Processo</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14:paraId="65F9294D" w14:textId="77777777" w:rsidR="005A4C03" w:rsidRPr="005A4C03" w:rsidRDefault="005A4C03" w:rsidP="005A4C03">
            <w:pPr>
              <w:spacing w:after="0" w:line="240" w:lineRule="auto"/>
              <w:rPr>
                <w:rFonts w:ascii="Calibri" w:eastAsia="Times New Roman" w:hAnsi="Calibri" w:cs="Times New Roman"/>
                <w:b/>
                <w:bCs/>
                <w:i/>
                <w:iCs/>
                <w:color w:val="000000"/>
              </w:rPr>
            </w:pPr>
            <w:r w:rsidRPr="005A4C03">
              <w:rPr>
                <w:rFonts w:ascii="Calibri" w:eastAsia="Times New Roman" w:hAnsi="Calibri" w:cs="Times New Roman"/>
                <w:b/>
                <w:bCs/>
                <w:i/>
                <w:iCs/>
                <w:color w:val="000000"/>
              </w:rPr>
              <w:t>Responsabile di processo</w:t>
            </w:r>
          </w:p>
        </w:tc>
        <w:tc>
          <w:tcPr>
            <w:tcW w:w="1700" w:type="dxa"/>
            <w:tcBorders>
              <w:top w:val="single" w:sz="8" w:space="0" w:color="auto"/>
              <w:left w:val="nil"/>
              <w:bottom w:val="single" w:sz="4" w:space="0" w:color="auto"/>
              <w:right w:val="single" w:sz="4" w:space="0" w:color="auto"/>
            </w:tcBorders>
            <w:shd w:val="clear" w:color="auto" w:fill="auto"/>
            <w:vAlign w:val="center"/>
            <w:hideMark/>
          </w:tcPr>
          <w:p w14:paraId="22B26C68" w14:textId="77777777" w:rsidR="005A4C03" w:rsidRPr="005A4C03" w:rsidRDefault="005A4C03" w:rsidP="005A4C03">
            <w:pPr>
              <w:spacing w:after="0" w:line="240" w:lineRule="auto"/>
              <w:rPr>
                <w:rFonts w:ascii="Calibri" w:eastAsia="Times New Roman" w:hAnsi="Calibri" w:cs="Times New Roman"/>
                <w:b/>
                <w:bCs/>
                <w:i/>
                <w:iCs/>
                <w:color w:val="000000"/>
              </w:rPr>
            </w:pPr>
            <w:r w:rsidRPr="005A4C03">
              <w:rPr>
                <w:rFonts w:ascii="Calibri" w:eastAsia="Times New Roman" w:hAnsi="Calibri" w:cs="Times New Roman"/>
                <w:b/>
                <w:bCs/>
                <w:i/>
                <w:iCs/>
                <w:color w:val="000000"/>
              </w:rPr>
              <w:t>Responsabile operativo</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14:paraId="31F587CE" w14:textId="77777777" w:rsidR="005A4C03" w:rsidRPr="005A4C03" w:rsidRDefault="005A4C03" w:rsidP="005A4C03">
            <w:pPr>
              <w:spacing w:after="0" w:line="240" w:lineRule="auto"/>
              <w:rPr>
                <w:rFonts w:ascii="Calibri" w:eastAsia="Times New Roman" w:hAnsi="Calibri" w:cs="Times New Roman"/>
                <w:b/>
                <w:bCs/>
                <w:i/>
                <w:iCs/>
                <w:color w:val="000000"/>
              </w:rPr>
            </w:pPr>
            <w:r w:rsidRPr="005A4C03">
              <w:rPr>
                <w:rFonts w:ascii="Calibri" w:eastAsia="Times New Roman" w:hAnsi="Calibri" w:cs="Times New Roman"/>
                <w:b/>
                <w:bCs/>
                <w:i/>
                <w:iCs/>
                <w:color w:val="000000"/>
              </w:rPr>
              <w:t>Tempi procedimentali</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3367C241" w14:textId="77777777" w:rsidR="005A4C03" w:rsidRPr="005A4C03" w:rsidRDefault="005A4C03" w:rsidP="005A4C03">
            <w:pPr>
              <w:spacing w:after="0" w:line="240" w:lineRule="auto"/>
              <w:rPr>
                <w:rFonts w:ascii="Calibri" w:eastAsia="Times New Roman" w:hAnsi="Calibri" w:cs="Times New Roman"/>
                <w:b/>
                <w:bCs/>
                <w:i/>
                <w:iCs/>
                <w:color w:val="000000"/>
              </w:rPr>
            </w:pPr>
            <w:r w:rsidRPr="005A4C03">
              <w:rPr>
                <w:rFonts w:ascii="Calibri" w:eastAsia="Times New Roman" w:hAnsi="Calibri" w:cs="Times New Roman"/>
                <w:b/>
                <w:bCs/>
                <w:i/>
                <w:iCs/>
                <w:color w:val="000000"/>
              </w:rPr>
              <w:t xml:space="preserve">Descrizione </w:t>
            </w:r>
          </w:p>
        </w:tc>
      </w:tr>
      <w:tr w:rsidR="005A4C03" w:rsidRPr="005A4C03" w14:paraId="01479571" w14:textId="77777777" w:rsidTr="005A4C03">
        <w:trPr>
          <w:trHeight w:val="600"/>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7D9D0CC8"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Area specifica Provvedimenti senza effetto economico</w:t>
            </w:r>
          </w:p>
        </w:tc>
        <w:tc>
          <w:tcPr>
            <w:tcW w:w="1660" w:type="dxa"/>
            <w:tcBorders>
              <w:top w:val="nil"/>
              <w:left w:val="nil"/>
              <w:bottom w:val="single" w:sz="4" w:space="0" w:color="auto"/>
              <w:right w:val="single" w:sz="4" w:space="0" w:color="auto"/>
            </w:tcBorders>
            <w:shd w:val="clear" w:color="auto" w:fill="auto"/>
            <w:vAlign w:val="center"/>
            <w:hideMark/>
          </w:tcPr>
          <w:p w14:paraId="0D004221"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Tenuta dell’Albo</w:t>
            </w:r>
          </w:p>
        </w:tc>
        <w:tc>
          <w:tcPr>
            <w:tcW w:w="1720" w:type="dxa"/>
            <w:tcBorders>
              <w:top w:val="nil"/>
              <w:left w:val="nil"/>
              <w:bottom w:val="single" w:sz="4" w:space="0" w:color="auto"/>
              <w:right w:val="single" w:sz="4" w:space="0" w:color="auto"/>
            </w:tcBorders>
            <w:shd w:val="clear" w:color="auto" w:fill="auto"/>
            <w:vAlign w:val="center"/>
            <w:hideMark/>
          </w:tcPr>
          <w:p w14:paraId="5DF5AE00"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Consiglio Direttivo</w:t>
            </w:r>
          </w:p>
        </w:tc>
        <w:tc>
          <w:tcPr>
            <w:tcW w:w="1700" w:type="dxa"/>
            <w:tcBorders>
              <w:top w:val="nil"/>
              <w:left w:val="nil"/>
              <w:bottom w:val="single" w:sz="4" w:space="0" w:color="auto"/>
              <w:right w:val="single" w:sz="4" w:space="0" w:color="auto"/>
            </w:tcBorders>
            <w:shd w:val="clear" w:color="auto" w:fill="auto"/>
            <w:vAlign w:val="center"/>
            <w:hideMark/>
          </w:tcPr>
          <w:p w14:paraId="352110D0"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Consigliere delegato</w:t>
            </w:r>
          </w:p>
        </w:tc>
        <w:tc>
          <w:tcPr>
            <w:tcW w:w="1600" w:type="dxa"/>
            <w:tcBorders>
              <w:top w:val="nil"/>
              <w:left w:val="nil"/>
              <w:bottom w:val="single" w:sz="4" w:space="0" w:color="auto"/>
              <w:right w:val="single" w:sz="4" w:space="0" w:color="auto"/>
            </w:tcBorders>
            <w:shd w:val="clear" w:color="auto" w:fill="auto"/>
            <w:vAlign w:val="center"/>
            <w:hideMark/>
          </w:tcPr>
          <w:p w14:paraId="508EDB18"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Aggiornamento semestrale</w:t>
            </w:r>
          </w:p>
        </w:tc>
        <w:tc>
          <w:tcPr>
            <w:tcW w:w="1540" w:type="dxa"/>
            <w:tcBorders>
              <w:top w:val="nil"/>
              <w:left w:val="nil"/>
              <w:bottom w:val="single" w:sz="4" w:space="0" w:color="auto"/>
              <w:right w:val="single" w:sz="8" w:space="0" w:color="auto"/>
            </w:tcBorders>
            <w:shd w:val="clear" w:color="auto" w:fill="auto"/>
            <w:vAlign w:val="center"/>
            <w:hideMark/>
          </w:tcPr>
          <w:p w14:paraId="13781844"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 </w:t>
            </w:r>
          </w:p>
        </w:tc>
      </w:tr>
      <w:tr w:rsidR="005A4C03" w:rsidRPr="005A4C03" w14:paraId="574A5F23" w14:textId="77777777" w:rsidTr="005A4C03">
        <w:trPr>
          <w:trHeight w:val="900"/>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323CAE06"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Area Specifica</w:t>
            </w:r>
          </w:p>
        </w:tc>
        <w:tc>
          <w:tcPr>
            <w:tcW w:w="1660" w:type="dxa"/>
            <w:tcBorders>
              <w:top w:val="nil"/>
              <w:left w:val="nil"/>
              <w:bottom w:val="single" w:sz="4" w:space="0" w:color="auto"/>
              <w:right w:val="single" w:sz="4" w:space="0" w:color="auto"/>
            </w:tcBorders>
            <w:shd w:val="clear" w:color="auto" w:fill="auto"/>
            <w:vAlign w:val="center"/>
            <w:hideMark/>
          </w:tcPr>
          <w:p w14:paraId="5CECE8D5"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Formazione professionale continua</w:t>
            </w:r>
          </w:p>
        </w:tc>
        <w:tc>
          <w:tcPr>
            <w:tcW w:w="1720" w:type="dxa"/>
            <w:tcBorders>
              <w:top w:val="nil"/>
              <w:left w:val="nil"/>
              <w:bottom w:val="single" w:sz="4" w:space="0" w:color="auto"/>
              <w:right w:val="single" w:sz="4" w:space="0" w:color="auto"/>
            </w:tcBorders>
            <w:shd w:val="clear" w:color="auto" w:fill="auto"/>
            <w:vAlign w:val="center"/>
            <w:hideMark/>
          </w:tcPr>
          <w:p w14:paraId="07AD11C1"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Consiglio Direttivo</w:t>
            </w:r>
          </w:p>
        </w:tc>
        <w:tc>
          <w:tcPr>
            <w:tcW w:w="1700" w:type="dxa"/>
            <w:tcBorders>
              <w:top w:val="nil"/>
              <w:left w:val="nil"/>
              <w:bottom w:val="single" w:sz="4" w:space="0" w:color="auto"/>
              <w:right w:val="single" w:sz="4" w:space="0" w:color="auto"/>
            </w:tcBorders>
            <w:shd w:val="clear" w:color="auto" w:fill="auto"/>
            <w:vAlign w:val="center"/>
            <w:hideMark/>
          </w:tcPr>
          <w:p w14:paraId="158ED728"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Formazione professionale continua</w:t>
            </w:r>
          </w:p>
        </w:tc>
        <w:tc>
          <w:tcPr>
            <w:tcW w:w="1600" w:type="dxa"/>
            <w:tcBorders>
              <w:top w:val="nil"/>
              <w:left w:val="nil"/>
              <w:bottom w:val="single" w:sz="4" w:space="0" w:color="auto"/>
              <w:right w:val="single" w:sz="4" w:space="0" w:color="auto"/>
            </w:tcBorders>
            <w:shd w:val="clear" w:color="auto" w:fill="auto"/>
            <w:vAlign w:val="center"/>
            <w:hideMark/>
          </w:tcPr>
          <w:p w14:paraId="23E0DC4B"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Costante</w:t>
            </w:r>
          </w:p>
        </w:tc>
        <w:tc>
          <w:tcPr>
            <w:tcW w:w="1540" w:type="dxa"/>
            <w:tcBorders>
              <w:top w:val="nil"/>
              <w:left w:val="nil"/>
              <w:bottom w:val="single" w:sz="4" w:space="0" w:color="auto"/>
              <w:right w:val="single" w:sz="8" w:space="0" w:color="auto"/>
            </w:tcBorders>
            <w:shd w:val="clear" w:color="auto" w:fill="auto"/>
            <w:vAlign w:val="center"/>
            <w:hideMark/>
          </w:tcPr>
          <w:p w14:paraId="046FFD05" w14:textId="77777777" w:rsidR="005A4C03" w:rsidRPr="005A4C03" w:rsidRDefault="00617E0A" w:rsidP="005A4C0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Responsabile formazione in coordinamento con la </w:t>
            </w:r>
            <w:r>
              <w:rPr>
                <w:rFonts w:ascii="Calibri" w:eastAsia="Times New Roman" w:hAnsi="Calibri" w:cs="Times New Roman"/>
                <w:color w:val="000000"/>
              </w:rPr>
              <w:lastRenderedPageBreak/>
              <w:t>Federazione Piemonte e VdA</w:t>
            </w:r>
          </w:p>
        </w:tc>
      </w:tr>
      <w:tr w:rsidR="005A4C03" w:rsidRPr="005A4C03" w14:paraId="48F1470B" w14:textId="77777777" w:rsidTr="005A4C03">
        <w:trPr>
          <w:trHeight w:val="1200"/>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5B30B601" w14:textId="77777777" w:rsidR="005A4C03" w:rsidRPr="00617E0A" w:rsidRDefault="00617E0A" w:rsidP="005A4C03">
            <w:pPr>
              <w:spacing w:after="0" w:line="240" w:lineRule="auto"/>
              <w:rPr>
                <w:rFonts w:ascii="Calibri" w:eastAsia="Times New Roman" w:hAnsi="Calibri" w:cs="Times New Roman"/>
                <w:color w:val="000000"/>
              </w:rPr>
            </w:pPr>
            <w:r w:rsidRPr="00617E0A">
              <w:rPr>
                <w:rFonts w:ascii="Calibri" w:eastAsia="Times New Roman" w:hAnsi="Calibri" w:cs="Times New Roman"/>
                <w:color w:val="000000"/>
              </w:rPr>
              <w:lastRenderedPageBreak/>
              <w:t>Area specifica Provvedimenti senza effetto economico</w:t>
            </w:r>
          </w:p>
        </w:tc>
        <w:tc>
          <w:tcPr>
            <w:tcW w:w="1660" w:type="dxa"/>
            <w:tcBorders>
              <w:top w:val="nil"/>
              <w:left w:val="nil"/>
              <w:bottom w:val="single" w:sz="4" w:space="0" w:color="auto"/>
              <w:right w:val="single" w:sz="4" w:space="0" w:color="auto"/>
            </w:tcBorders>
            <w:shd w:val="clear" w:color="auto" w:fill="auto"/>
            <w:vAlign w:val="center"/>
            <w:hideMark/>
          </w:tcPr>
          <w:p w14:paraId="76C31A9A" w14:textId="77777777" w:rsidR="005A4C03" w:rsidRPr="00617E0A" w:rsidRDefault="00617E0A" w:rsidP="005A4C03">
            <w:pPr>
              <w:spacing w:after="0" w:line="240" w:lineRule="auto"/>
              <w:rPr>
                <w:rFonts w:ascii="Calibri" w:eastAsia="Times New Roman" w:hAnsi="Calibri" w:cs="Times New Roman"/>
                <w:color w:val="000000"/>
              </w:rPr>
            </w:pPr>
            <w:r w:rsidRPr="00617E0A">
              <w:rPr>
                <w:rFonts w:ascii="Calibri" w:eastAsia="Times New Roman" w:hAnsi="Calibri" w:cs="Times New Roman"/>
                <w:color w:val="000000"/>
              </w:rPr>
              <w:t>Elenco colleghi esperti</w:t>
            </w:r>
          </w:p>
        </w:tc>
        <w:tc>
          <w:tcPr>
            <w:tcW w:w="1720" w:type="dxa"/>
            <w:tcBorders>
              <w:top w:val="nil"/>
              <w:left w:val="nil"/>
              <w:bottom w:val="single" w:sz="4" w:space="0" w:color="auto"/>
              <w:right w:val="single" w:sz="4" w:space="0" w:color="auto"/>
            </w:tcBorders>
            <w:shd w:val="clear" w:color="auto" w:fill="auto"/>
            <w:vAlign w:val="center"/>
            <w:hideMark/>
          </w:tcPr>
          <w:p w14:paraId="35E088C5" w14:textId="77777777" w:rsidR="005A4C03" w:rsidRPr="00617E0A" w:rsidRDefault="005A4C03" w:rsidP="005A4C03">
            <w:pPr>
              <w:spacing w:after="0" w:line="240" w:lineRule="auto"/>
              <w:rPr>
                <w:rFonts w:ascii="Calibri" w:eastAsia="Times New Roman" w:hAnsi="Calibri" w:cs="Times New Roman"/>
                <w:color w:val="000000"/>
              </w:rPr>
            </w:pPr>
            <w:r w:rsidRPr="00617E0A">
              <w:rPr>
                <w:rFonts w:ascii="Calibri" w:eastAsia="Times New Roman" w:hAnsi="Calibri" w:cs="Times New Roman"/>
                <w:color w:val="000000"/>
              </w:rPr>
              <w:t>Consiglio Direttivo</w:t>
            </w:r>
          </w:p>
        </w:tc>
        <w:tc>
          <w:tcPr>
            <w:tcW w:w="1700" w:type="dxa"/>
            <w:tcBorders>
              <w:top w:val="nil"/>
              <w:left w:val="nil"/>
              <w:bottom w:val="single" w:sz="4" w:space="0" w:color="auto"/>
              <w:right w:val="single" w:sz="4" w:space="0" w:color="auto"/>
            </w:tcBorders>
            <w:shd w:val="clear" w:color="auto" w:fill="auto"/>
            <w:vAlign w:val="center"/>
            <w:hideMark/>
          </w:tcPr>
          <w:p w14:paraId="01EBCD1B" w14:textId="77777777" w:rsidR="005A4C03" w:rsidRPr="00617E0A" w:rsidRDefault="00617E0A" w:rsidP="005A4C03">
            <w:pPr>
              <w:spacing w:after="0" w:line="240" w:lineRule="auto"/>
              <w:rPr>
                <w:rFonts w:ascii="Calibri" w:eastAsia="Times New Roman" w:hAnsi="Calibri" w:cs="Times New Roman"/>
                <w:color w:val="000000"/>
              </w:rPr>
            </w:pPr>
            <w:r w:rsidRPr="00617E0A">
              <w:rPr>
                <w:rFonts w:ascii="Calibri" w:eastAsia="Times New Roman" w:hAnsi="Calibri" w:cs="Times New Roman"/>
                <w:color w:val="000000"/>
              </w:rPr>
              <w:t>Presidente</w:t>
            </w:r>
          </w:p>
        </w:tc>
        <w:tc>
          <w:tcPr>
            <w:tcW w:w="1600" w:type="dxa"/>
            <w:tcBorders>
              <w:top w:val="nil"/>
              <w:left w:val="nil"/>
              <w:bottom w:val="single" w:sz="4" w:space="0" w:color="auto"/>
              <w:right w:val="single" w:sz="4" w:space="0" w:color="auto"/>
            </w:tcBorders>
            <w:shd w:val="clear" w:color="auto" w:fill="auto"/>
            <w:vAlign w:val="center"/>
            <w:hideMark/>
          </w:tcPr>
          <w:p w14:paraId="4E2828A0" w14:textId="77777777" w:rsidR="005A4C03" w:rsidRPr="00617E0A" w:rsidRDefault="005A4C03" w:rsidP="005A4C03">
            <w:pPr>
              <w:spacing w:after="0" w:line="240" w:lineRule="auto"/>
              <w:rPr>
                <w:rFonts w:ascii="Calibri" w:eastAsia="Times New Roman" w:hAnsi="Calibri" w:cs="Times New Roman"/>
                <w:color w:val="000000"/>
              </w:rPr>
            </w:pPr>
            <w:r w:rsidRPr="00617E0A">
              <w:rPr>
                <w:rFonts w:ascii="Calibri" w:eastAsia="Times New Roman" w:hAnsi="Calibri" w:cs="Times New Roman"/>
                <w:color w:val="000000"/>
              </w:rPr>
              <w:t>A richiesta</w:t>
            </w:r>
          </w:p>
        </w:tc>
        <w:tc>
          <w:tcPr>
            <w:tcW w:w="1540" w:type="dxa"/>
            <w:tcBorders>
              <w:top w:val="nil"/>
              <w:left w:val="nil"/>
              <w:bottom w:val="single" w:sz="4" w:space="0" w:color="auto"/>
              <w:right w:val="single" w:sz="8" w:space="0" w:color="auto"/>
            </w:tcBorders>
            <w:shd w:val="clear" w:color="auto" w:fill="auto"/>
            <w:vAlign w:val="center"/>
            <w:hideMark/>
          </w:tcPr>
          <w:p w14:paraId="75AB5538" w14:textId="77777777" w:rsidR="005A4C03" w:rsidRPr="005A4C03" w:rsidRDefault="00617E0A" w:rsidP="005A4C03">
            <w:pPr>
              <w:spacing w:after="0" w:line="240" w:lineRule="auto"/>
              <w:rPr>
                <w:rFonts w:ascii="Calibri" w:eastAsia="Times New Roman" w:hAnsi="Calibri" w:cs="Times New Roman"/>
                <w:color w:val="000000"/>
              </w:rPr>
            </w:pPr>
            <w:r>
              <w:rPr>
                <w:rFonts w:ascii="Calibri" w:eastAsia="Times New Roman" w:hAnsi="Calibri" w:cs="Times New Roman"/>
                <w:color w:val="000000"/>
              </w:rPr>
              <w:t>Pubblicazione di un elenco di professionisti esperti</w:t>
            </w:r>
            <w:r w:rsidR="005A4C03" w:rsidRPr="005A4C03">
              <w:rPr>
                <w:rFonts w:ascii="Calibri" w:eastAsia="Times New Roman" w:hAnsi="Calibri" w:cs="Times New Roman"/>
                <w:color w:val="000000"/>
              </w:rPr>
              <w:t xml:space="preserve"> </w:t>
            </w:r>
          </w:p>
        </w:tc>
      </w:tr>
      <w:tr w:rsidR="005A4C03" w:rsidRPr="005A4C03" w14:paraId="650D5785" w14:textId="77777777" w:rsidTr="005A4C03">
        <w:trPr>
          <w:trHeight w:val="900"/>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6B3F5B04"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Affidamenti</w:t>
            </w:r>
          </w:p>
        </w:tc>
        <w:tc>
          <w:tcPr>
            <w:tcW w:w="1660" w:type="dxa"/>
            <w:tcBorders>
              <w:top w:val="nil"/>
              <w:left w:val="nil"/>
              <w:bottom w:val="single" w:sz="4" w:space="0" w:color="auto"/>
              <w:right w:val="single" w:sz="4" w:space="0" w:color="auto"/>
            </w:tcBorders>
            <w:shd w:val="clear" w:color="auto" w:fill="auto"/>
            <w:vAlign w:val="center"/>
            <w:hideMark/>
          </w:tcPr>
          <w:p w14:paraId="7893A97A"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Affidamento lavori, servizi e forniture</w:t>
            </w:r>
          </w:p>
        </w:tc>
        <w:tc>
          <w:tcPr>
            <w:tcW w:w="1720" w:type="dxa"/>
            <w:tcBorders>
              <w:top w:val="nil"/>
              <w:left w:val="nil"/>
              <w:bottom w:val="single" w:sz="4" w:space="0" w:color="auto"/>
              <w:right w:val="single" w:sz="4" w:space="0" w:color="auto"/>
            </w:tcBorders>
            <w:shd w:val="clear" w:color="auto" w:fill="auto"/>
            <w:vAlign w:val="center"/>
            <w:hideMark/>
          </w:tcPr>
          <w:p w14:paraId="53D9A56E"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Consiglio Direttivo</w:t>
            </w:r>
          </w:p>
        </w:tc>
        <w:tc>
          <w:tcPr>
            <w:tcW w:w="1700" w:type="dxa"/>
            <w:tcBorders>
              <w:top w:val="nil"/>
              <w:left w:val="nil"/>
              <w:bottom w:val="single" w:sz="4" w:space="0" w:color="auto"/>
              <w:right w:val="single" w:sz="4" w:space="0" w:color="auto"/>
            </w:tcBorders>
            <w:shd w:val="clear" w:color="auto" w:fill="auto"/>
            <w:vAlign w:val="center"/>
            <w:hideMark/>
          </w:tcPr>
          <w:p w14:paraId="5FAC4D64"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Segreteria</w:t>
            </w:r>
          </w:p>
        </w:tc>
        <w:tc>
          <w:tcPr>
            <w:tcW w:w="1600" w:type="dxa"/>
            <w:tcBorders>
              <w:top w:val="nil"/>
              <w:left w:val="nil"/>
              <w:bottom w:val="single" w:sz="4" w:space="0" w:color="auto"/>
              <w:right w:val="single" w:sz="4" w:space="0" w:color="auto"/>
            </w:tcBorders>
            <w:shd w:val="clear" w:color="auto" w:fill="auto"/>
            <w:vAlign w:val="center"/>
            <w:hideMark/>
          </w:tcPr>
          <w:p w14:paraId="7021ECC3"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Al bisogno</w:t>
            </w:r>
          </w:p>
        </w:tc>
        <w:tc>
          <w:tcPr>
            <w:tcW w:w="1540" w:type="dxa"/>
            <w:tcBorders>
              <w:top w:val="nil"/>
              <w:left w:val="nil"/>
              <w:bottom w:val="single" w:sz="4" w:space="0" w:color="auto"/>
              <w:right w:val="single" w:sz="8" w:space="0" w:color="auto"/>
            </w:tcBorders>
            <w:shd w:val="clear" w:color="auto" w:fill="auto"/>
            <w:vAlign w:val="center"/>
            <w:hideMark/>
          </w:tcPr>
          <w:p w14:paraId="6084E335"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 </w:t>
            </w:r>
          </w:p>
        </w:tc>
      </w:tr>
      <w:tr w:rsidR="005A4C03" w:rsidRPr="005A4C03" w14:paraId="6FD11B8C" w14:textId="77777777" w:rsidTr="005A4C03">
        <w:trPr>
          <w:trHeight w:val="1515"/>
        </w:trPr>
        <w:tc>
          <w:tcPr>
            <w:tcW w:w="1960" w:type="dxa"/>
            <w:tcBorders>
              <w:top w:val="nil"/>
              <w:left w:val="single" w:sz="8" w:space="0" w:color="auto"/>
              <w:bottom w:val="single" w:sz="8" w:space="0" w:color="auto"/>
              <w:right w:val="single" w:sz="4" w:space="0" w:color="auto"/>
            </w:tcBorders>
            <w:shd w:val="clear" w:color="auto" w:fill="auto"/>
            <w:vAlign w:val="center"/>
            <w:hideMark/>
          </w:tcPr>
          <w:p w14:paraId="4BE37F67"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Gestione economica dell’ente</w:t>
            </w:r>
          </w:p>
        </w:tc>
        <w:tc>
          <w:tcPr>
            <w:tcW w:w="1660" w:type="dxa"/>
            <w:tcBorders>
              <w:top w:val="nil"/>
              <w:left w:val="nil"/>
              <w:bottom w:val="single" w:sz="8" w:space="0" w:color="auto"/>
              <w:right w:val="single" w:sz="4" w:space="0" w:color="auto"/>
            </w:tcBorders>
            <w:shd w:val="clear" w:color="auto" w:fill="auto"/>
            <w:vAlign w:val="center"/>
            <w:hideMark/>
          </w:tcPr>
          <w:p w14:paraId="719B7672"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Processo contabile – gestione economica dell’ente</w:t>
            </w:r>
          </w:p>
        </w:tc>
        <w:tc>
          <w:tcPr>
            <w:tcW w:w="1720" w:type="dxa"/>
            <w:tcBorders>
              <w:top w:val="nil"/>
              <w:left w:val="nil"/>
              <w:bottom w:val="single" w:sz="8" w:space="0" w:color="auto"/>
              <w:right w:val="single" w:sz="4" w:space="0" w:color="auto"/>
            </w:tcBorders>
            <w:shd w:val="clear" w:color="auto" w:fill="auto"/>
            <w:vAlign w:val="center"/>
            <w:hideMark/>
          </w:tcPr>
          <w:p w14:paraId="741BE00F"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Consiglio Direttivo</w:t>
            </w:r>
          </w:p>
        </w:tc>
        <w:tc>
          <w:tcPr>
            <w:tcW w:w="1700" w:type="dxa"/>
            <w:tcBorders>
              <w:top w:val="nil"/>
              <w:left w:val="nil"/>
              <w:bottom w:val="single" w:sz="8" w:space="0" w:color="auto"/>
              <w:right w:val="single" w:sz="4" w:space="0" w:color="auto"/>
            </w:tcBorders>
            <w:shd w:val="clear" w:color="auto" w:fill="auto"/>
            <w:vAlign w:val="center"/>
            <w:hideMark/>
          </w:tcPr>
          <w:p w14:paraId="6C6F87F9" w14:textId="77777777" w:rsidR="005A4C03" w:rsidRPr="005A4C03" w:rsidRDefault="00617E0A" w:rsidP="005A4C03">
            <w:pPr>
              <w:spacing w:after="0" w:line="240" w:lineRule="auto"/>
              <w:rPr>
                <w:rFonts w:ascii="Calibri" w:eastAsia="Times New Roman" w:hAnsi="Calibri" w:cs="Times New Roman"/>
                <w:color w:val="000000"/>
              </w:rPr>
            </w:pPr>
            <w:r>
              <w:rPr>
                <w:rFonts w:ascii="Calibri" w:eastAsia="Times New Roman" w:hAnsi="Calibri" w:cs="Times New Roman"/>
                <w:color w:val="000000"/>
              </w:rPr>
              <w:t>Tesoriere</w:t>
            </w:r>
          </w:p>
        </w:tc>
        <w:tc>
          <w:tcPr>
            <w:tcW w:w="1600" w:type="dxa"/>
            <w:tcBorders>
              <w:top w:val="nil"/>
              <w:left w:val="nil"/>
              <w:bottom w:val="single" w:sz="8" w:space="0" w:color="auto"/>
              <w:right w:val="single" w:sz="4" w:space="0" w:color="auto"/>
            </w:tcBorders>
            <w:shd w:val="clear" w:color="auto" w:fill="auto"/>
            <w:vAlign w:val="center"/>
            <w:hideMark/>
          </w:tcPr>
          <w:p w14:paraId="0DC04449"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Annuale</w:t>
            </w:r>
          </w:p>
        </w:tc>
        <w:tc>
          <w:tcPr>
            <w:tcW w:w="1540" w:type="dxa"/>
            <w:tcBorders>
              <w:top w:val="nil"/>
              <w:left w:val="nil"/>
              <w:bottom w:val="single" w:sz="8" w:space="0" w:color="auto"/>
              <w:right w:val="single" w:sz="8" w:space="0" w:color="auto"/>
            </w:tcBorders>
            <w:shd w:val="clear" w:color="auto" w:fill="auto"/>
            <w:vAlign w:val="center"/>
            <w:hideMark/>
          </w:tcPr>
          <w:p w14:paraId="24085C7E" w14:textId="77777777" w:rsidR="005A4C03" w:rsidRPr="005A4C03" w:rsidRDefault="005A4C03" w:rsidP="005A4C03">
            <w:pPr>
              <w:spacing w:after="0" w:line="240" w:lineRule="auto"/>
              <w:rPr>
                <w:rFonts w:ascii="Calibri" w:eastAsia="Times New Roman" w:hAnsi="Calibri" w:cs="Times New Roman"/>
                <w:color w:val="000000"/>
              </w:rPr>
            </w:pPr>
            <w:r w:rsidRPr="005A4C03">
              <w:rPr>
                <w:rFonts w:ascii="Calibri" w:eastAsia="Times New Roman" w:hAnsi="Calibri" w:cs="Times New Roman"/>
                <w:color w:val="000000"/>
              </w:rPr>
              <w:t xml:space="preserve">Stesura bilancio e controllo periodico estratto conto </w:t>
            </w:r>
          </w:p>
        </w:tc>
      </w:tr>
    </w:tbl>
    <w:p w14:paraId="441AB887" w14:textId="77777777" w:rsidR="005A4C03" w:rsidRDefault="005A4C03" w:rsidP="00294815">
      <w:pPr>
        <w:jc w:val="both"/>
        <w:rPr>
          <w:sz w:val="24"/>
          <w:szCs w:val="24"/>
        </w:rPr>
      </w:pPr>
    </w:p>
    <w:p w14:paraId="5025F7D2" w14:textId="77777777" w:rsidR="003C7B29" w:rsidRDefault="003C7B29" w:rsidP="003C7B29">
      <w:pPr>
        <w:autoSpaceDE w:val="0"/>
        <w:autoSpaceDN w:val="0"/>
        <w:adjustRightInd w:val="0"/>
        <w:spacing w:after="0"/>
        <w:jc w:val="both"/>
        <w:rPr>
          <w:rFonts w:ascii="Calibri" w:hAnsi="Calibri" w:cs="Calibri"/>
          <w:b/>
          <w:bCs/>
          <w:i/>
          <w:iCs/>
          <w:color w:val="000000"/>
          <w:sz w:val="24"/>
          <w:szCs w:val="24"/>
        </w:rPr>
      </w:pPr>
      <w:r w:rsidRPr="003C7B29">
        <w:rPr>
          <w:rFonts w:ascii="Calibri" w:hAnsi="Calibri" w:cs="Calibri"/>
          <w:b/>
          <w:bCs/>
          <w:i/>
          <w:iCs/>
          <w:color w:val="000000"/>
          <w:sz w:val="24"/>
          <w:szCs w:val="24"/>
        </w:rPr>
        <w:t xml:space="preserve">Registro dei rischi </w:t>
      </w:r>
    </w:p>
    <w:p w14:paraId="5BA118E4" w14:textId="77777777" w:rsidR="003C7B29" w:rsidRPr="003C7B29" w:rsidRDefault="003C7B29" w:rsidP="003C7B29">
      <w:pPr>
        <w:autoSpaceDE w:val="0"/>
        <w:autoSpaceDN w:val="0"/>
        <w:adjustRightInd w:val="0"/>
        <w:spacing w:after="0"/>
        <w:jc w:val="both"/>
        <w:rPr>
          <w:rFonts w:ascii="Calibri" w:hAnsi="Calibri" w:cs="Calibri"/>
          <w:color w:val="000000"/>
          <w:sz w:val="24"/>
          <w:szCs w:val="24"/>
        </w:rPr>
      </w:pPr>
    </w:p>
    <w:p w14:paraId="4E44C85B" w14:textId="77777777" w:rsidR="003C7B29" w:rsidRPr="003C7B29" w:rsidRDefault="003C7B29" w:rsidP="003C7B29">
      <w:pPr>
        <w:autoSpaceDE w:val="0"/>
        <w:autoSpaceDN w:val="0"/>
        <w:adjustRightInd w:val="0"/>
        <w:spacing w:after="0"/>
        <w:jc w:val="both"/>
        <w:rPr>
          <w:rFonts w:ascii="Calibri" w:hAnsi="Calibri" w:cs="Calibri"/>
          <w:color w:val="000000"/>
          <w:sz w:val="24"/>
          <w:szCs w:val="24"/>
        </w:rPr>
      </w:pPr>
      <w:r w:rsidRPr="003C7B29">
        <w:rPr>
          <w:rFonts w:ascii="Calibri" w:hAnsi="Calibri" w:cs="Calibri"/>
          <w:color w:val="000000"/>
          <w:sz w:val="24"/>
          <w:szCs w:val="24"/>
        </w:rPr>
        <w:t xml:space="preserve">L’Ordine, per ciascuno dei processi sopra descritti, ha individuato gli eventi rischiosi. Tale elencazione, detta registro del rischio, costituisce l’oggetto della valutazione. </w:t>
      </w:r>
    </w:p>
    <w:p w14:paraId="3FC7299E" w14:textId="69C72701" w:rsidR="003C7B29" w:rsidRDefault="003C7B29" w:rsidP="003C7B29">
      <w:pPr>
        <w:autoSpaceDE w:val="0"/>
        <w:autoSpaceDN w:val="0"/>
        <w:adjustRightInd w:val="0"/>
        <w:spacing w:after="0"/>
        <w:jc w:val="both"/>
        <w:rPr>
          <w:rFonts w:ascii="Calibri" w:hAnsi="Calibri" w:cs="Calibri"/>
          <w:color w:val="000000"/>
          <w:sz w:val="24"/>
          <w:szCs w:val="24"/>
        </w:rPr>
      </w:pPr>
      <w:r w:rsidRPr="00617E0A">
        <w:rPr>
          <w:rFonts w:ascii="Calibri" w:hAnsi="Calibri" w:cs="Calibri"/>
          <w:color w:val="000000"/>
          <w:sz w:val="24"/>
          <w:szCs w:val="24"/>
        </w:rPr>
        <w:t xml:space="preserve">Il registro dei rischi, riportato qui di seguito è stato condiviso e formalizzato dal Consiglio Direttivo nella seduta del </w:t>
      </w:r>
      <w:r w:rsidR="003C4BFD" w:rsidRPr="003C4BFD">
        <w:rPr>
          <w:rFonts w:ascii="Calibri" w:hAnsi="Calibri" w:cs="Calibri"/>
          <w:color w:val="000000"/>
          <w:sz w:val="24"/>
          <w:szCs w:val="24"/>
          <w:highlight w:val="yellow"/>
        </w:rPr>
        <w:t>00.00.2024</w:t>
      </w:r>
      <w:r w:rsidR="009352EC" w:rsidRPr="003C4BFD">
        <w:rPr>
          <w:rFonts w:ascii="Calibri" w:hAnsi="Calibri" w:cs="Calibri"/>
          <w:color w:val="000000"/>
          <w:sz w:val="24"/>
          <w:szCs w:val="24"/>
          <w:highlight w:val="yellow"/>
        </w:rPr>
        <w:t>.</w:t>
      </w:r>
      <w:r w:rsidRPr="003C7B29">
        <w:rPr>
          <w:rFonts w:ascii="Calibri" w:hAnsi="Calibri" w:cs="Calibri"/>
          <w:color w:val="000000"/>
          <w:sz w:val="24"/>
          <w:szCs w:val="24"/>
        </w:rPr>
        <w:t xml:space="preserve"> </w:t>
      </w:r>
    </w:p>
    <w:p w14:paraId="56947514" w14:textId="77777777" w:rsidR="003C7B29" w:rsidRPr="003C7B29" w:rsidRDefault="003C7B29" w:rsidP="003C7B29">
      <w:pPr>
        <w:autoSpaceDE w:val="0"/>
        <w:autoSpaceDN w:val="0"/>
        <w:adjustRightInd w:val="0"/>
        <w:spacing w:after="0"/>
        <w:jc w:val="both"/>
        <w:rPr>
          <w:rFonts w:ascii="Calibri" w:hAnsi="Calibri" w:cs="Calibri"/>
          <w:color w:val="000000"/>
          <w:sz w:val="24"/>
          <w:szCs w:val="24"/>
        </w:rPr>
      </w:pPr>
    </w:p>
    <w:p w14:paraId="185C6293" w14:textId="77777777" w:rsidR="003C7B29" w:rsidRDefault="003C7B29" w:rsidP="003C7B29">
      <w:pPr>
        <w:autoSpaceDE w:val="0"/>
        <w:autoSpaceDN w:val="0"/>
        <w:adjustRightInd w:val="0"/>
        <w:spacing w:after="0"/>
        <w:jc w:val="both"/>
        <w:rPr>
          <w:rFonts w:ascii="Calibri" w:hAnsi="Calibri" w:cs="Calibri"/>
          <w:b/>
          <w:bCs/>
          <w:i/>
          <w:iCs/>
          <w:color w:val="000000"/>
          <w:sz w:val="24"/>
          <w:szCs w:val="24"/>
        </w:rPr>
      </w:pPr>
      <w:r w:rsidRPr="003C7B29">
        <w:rPr>
          <w:rFonts w:ascii="Calibri" w:hAnsi="Calibri" w:cs="Calibri"/>
          <w:b/>
          <w:bCs/>
          <w:i/>
          <w:iCs/>
          <w:color w:val="000000"/>
          <w:sz w:val="24"/>
          <w:szCs w:val="24"/>
        </w:rPr>
        <w:t xml:space="preserve">Analisi del contesto interno: risultanze </w:t>
      </w:r>
    </w:p>
    <w:p w14:paraId="2B3E60DE" w14:textId="77777777" w:rsidR="003C7B29" w:rsidRPr="003C7B29" w:rsidRDefault="003C7B29" w:rsidP="003C7B29">
      <w:pPr>
        <w:autoSpaceDE w:val="0"/>
        <w:autoSpaceDN w:val="0"/>
        <w:adjustRightInd w:val="0"/>
        <w:spacing w:after="0"/>
        <w:jc w:val="both"/>
        <w:rPr>
          <w:rFonts w:ascii="Calibri" w:hAnsi="Calibri" w:cs="Calibri"/>
          <w:color w:val="000000"/>
          <w:sz w:val="24"/>
          <w:szCs w:val="24"/>
        </w:rPr>
      </w:pPr>
    </w:p>
    <w:p w14:paraId="1316F8B9" w14:textId="77777777" w:rsidR="003C7B29" w:rsidRPr="003C7B29" w:rsidRDefault="003C7B29" w:rsidP="003C7B29">
      <w:pPr>
        <w:autoSpaceDE w:val="0"/>
        <w:autoSpaceDN w:val="0"/>
        <w:adjustRightInd w:val="0"/>
        <w:spacing w:after="0"/>
        <w:jc w:val="both"/>
        <w:rPr>
          <w:rFonts w:ascii="Calibri" w:hAnsi="Calibri" w:cs="Calibri"/>
          <w:color w:val="000000"/>
          <w:sz w:val="24"/>
          <w:szCs w:val="24"/>
        </w:rPr>
      </w:pPr>
      <w:r w:rsidRPr="003C7B29">
        <w:rPr>
          <w:rFonts w:ascii="Calibri" w:hAnsi="Calibri" w:cs="Calibri"/>
          <w:b/>
          <w:bCs/>
          <w:i/>
          <w:iCs/>
          <w:color w:val="000000"/>
          <w:sz w:val="24"/>
          <w:szCs w:val="24"/>
        </w:rPr>
        <w:t>Punti di forza</w:t>
      </w:r>
      <w:r w:rsidRPr="003C7B29">
        <w:rPr>
          <w:rFonts w:ascii="Calibri" w:hAnsi="Calibri" w:cs="Calibri"/>
          <w:color w:val="000000"/>
          <w:sz w:val="24"/>
          <w:szCs w:val="24"/>
        </w:rPr>
        <w:t xml:space="preserve">: autoregolamentazione delle proprie attività istituzionali; disponibilità finanziarie indipendenti da trasferimenti statali, disponibilità finanziarie coerenti con la pianificazione economica preventiva in base al rapporto quote/spese di gestione; </w:t>
      </w:r>
    </w:p>
    <w:p w14:paraId="73507D0A" w14:textId="77777777" w:rsidR="003610AD" w:rsidRDefault="003610AD" w:rsidP="003C7B29">
      <w:pPr>
        <w:jc w:val="both"/>
        <w:rPr>
          <w:rFonts w:ascii="Calibri" w:hAnsi="Calibri" w:cs="Calibri"/>
          <w:b/>
          <w:bCs/>
          <w:i/>
          <w:iCs/>
          <w:color w:val="000000"/>
          <w:sz w:val="24"/>
          <w:szCs w:val="24"/>
        </w:rPr>
      </w:pPr>
    </w:p>
    <w:p w14:paraId="71D9CC6F" w14:textId="77777777" w:rsidR="005A4C03" w:rsidRDefault="003C7B29" w:rsidP="003610AD">
      <w:pPr>
        <w:jc w:val="both"/>
        <w:rPr>
          <w:rFonts w:ascii="Calibri" w:hAnsi="Calibri" w:cs="Calibri"/>
          <w:color w:val="000000"/>
          <w:sz w:val="24"/>
          <w:szCs w:val="24"/>
        </w:rPr>
      </w:pPr>
      <w:r w:rsidRPr="003C7B29">
        <w:rPr>
          <w:rFonts w:ascii="Calibri" w:hAnsi="Calibri" w:cs="Calibri"/>
          <w:b/>
          <w:bCs/>
          <w:i/>
          <w:iCs/>
          <w:color w:val="000000"/>
          <w:sz w:val="24"/>
          <w:szCs w:val="24"/>
        </w:rPr>
        <w:t>Punti di debolezza</w:t>
      </w:r>
      <w:r w:rsidRPr="003C7B29">
        <w:rPr>
          <w:rFonts w:ascii="Calibri" w:hAnsi="Calibri" w:cs="Calibri"/>
          <w:color w:val="000000"/>
          <w:sz w:val="24"/>
          <w:szCs w:val="24"/>
        </w:rPr>
        <w:t>: mancanza del sistema della performance individuale (per espressa esenzione normativa e per impossibilità dovuta alla estrema esiguità delle risorse); difficoltà di programmazione medio-lungo termine anche in considerazione della morosità degli iscritti; sottoposizione a normative di difficile applicabilità agli Ordini sia perché onerose dal punto di vista economico sia perché sproporzionate rispetto all’organizzazione interna; ridotto dimensionamento dell’ente e convergenza nella stessa persona di più attività.</w:t>
      </w:r>
    </w:p>
    <w:p w14:paraId="4B84BC6E" w14:textId="77777777" w:rsidR="003610AD" w:rsidRDefault="003610AD" w:rsidP="003610AD">
      <w:pPr>
        <w:pStyle w:val="Default"/>
        <w:spacing w:line="276" w:lineRule="auto"/>
        <w:jc w:val="both"/>
        <w:rPr>
          <w:rFonts w:asciiTheme="minorHAnsi" w:hAnsiTheme="minorHAnsi"/>
          <w:b/>
          <w:i/>
          <w:color w:val="auto"/>
          <w:sz w:val="28"/>
          <w:szCs w:val="28"/>
        </w:rPr>
      </w:pPr>
      <w:r w:rsidRPr="003610AD">
        <w:rPr>
          <w:rFonts w:asciiTheme="minorHAnsi" w:hAnsiTheme="minorHAnsi"/>
          <w:b/>
          <w:i/>
          <w:color w:val="auto"/>
          <w:sz w:val="28"/>
          <w:szCs w:val="28"/>
        </w:rPr>
        <w:t xml:space="preserve">Sezione II – VALUTAZIONE DEL RISCHIO </w:t>
      </w:r>
    </w:p>
    <w:p w14:paraId="3E3D9669" w14:textId="77777777" w:rsidR="003610AD" w:rsidRPr="003610AD" w:rsidRDefault="003610AD" w:rsidP="003610AD">
      <w:pPr>
        <w:pStyle w:val="Default"/>
        <w:spacing w:line="276" w:lineRule="auto"/>
        <w:jc w:val="both"/>
        <w:rPr>
          <w:rFonts w:asciiTheme="minorHAnsi" w:hAnsiTheme="minorHAnsi"/>
          <w:b/>
          <w:i/>
          <w:color w:val="auto"/>
          <w:sz w:val="28"/>
          <w:szCs w:val="28"/>
        </w:rPr>
      </w:pPr>
    </w:p>
    <w:p w14:paraId="5BC01ACD" w14:textId="77777777" w:rsidR="003610AD" w:rsidRPr="003610AD" w:rsidRDefault="003610AD" w:rsidP="003610AD">
      <w:pPr>
        <w:autoSpaceDE w:val="0"/>
        <w:autoSpaceDN w:val="0"/>
        <w:adjustRightInd w:val="0"/>
        <w:spacing w:after="0"/>
        <w:jc w:val="both"/>
        <w:rPr>
          <w:rFonts w:ascii="Calibri" w:hAnsi="Calibri" w:cs="Calibri"/>
          <w:color w:val="000000"/>
          <w:sz w:val="24"/>
          <w:szCs w:val="24"/>
        </w:rPr>
      </w:pPr>
      <w:r w:rsidRPr="003610AD">
        <w:rPr>
          <w:rFonts w:ascii="Calibri" w:hAnsi="Calibri" w:cs="Calibri"/>
          <w:color w:val="000000"/>
          <w:sz w:val="24"/>
          <w:szCs w:val="24"/>
        </w:rPr>
        <w:t xml:space="preserve">La valutazione del rischio, intesa come stima del livello di esposizione, è un passaggio essenziale poiché consente di sviluppare un efficace sistema di trattamento, individuando i processi e le attività su cui concentrare l’attenzione e quindi trattare prioritariamente. L’Ordine utilizza una </w:t>
      </w:r>
      <w:r w:rsidRPr="003610AD">
        <w:rPr>
          <w:rFonts w:ascii="Calibri" w:hAnsi="Calibri" w:cs="Calibri"/>
          <w:color w:val="000000"/>
          <w:sz w:val="24"/>
          <w:szCs w:val="24"/>
        </w:rPr>
        <w:lastRenderedPageBreak/>
        <w:t xml:space="preserve">metodologia tarata sulla propria specificità che tiene conto, preliminarmente, del principio di proporzionalità, di sostenibilità e di prevalenza della sostanza sulla forma. </w:t>
      </w:r>
    </w:p>
    <w:p w14:paraId="73D11072" w14:textId="77777777" w:rsidR="003610AD" w:rsidRPr="003610AD" w:rsidRDefault="003610AD" w:rsidP="003610AD">
      <w:pPr>
        <w:autoSpaceDE w:val="0"/>
        <w:autoSpaceDN w:val="0"/>
        <w:adjustRightInd w:val="0"/>
        <w:spacing w:after="0" w:line="240" w:lineRule="auto"/>
        <w:jc w:val="both"/>
        <w:rPr>
          <w:rFonts w:ascii="Calibri" w:hAnsi="Calibri" w:cs="Calibri"/>
          <w:color w:val="000000"/>
          <w:sz w:val="24"/>
          <w:szCs w:val="24"/>
        </w:rPr>
      </w:pPr>
    </w:p>
    <w:p w14:paraId="3670EDC9" w14:textId="77777777" w:rsidR="003610AD" w:rsidRDefault="003610AD" w:rsidP="003610AD">
      <w:pPr>
        <w:autoSpaceDE w:val="0"/>
        <w:autoSpaceDN w:val="0"/>
        <w:adjustRightInd w:val="0"/>
        <w:spacing w:after="0" w:line="240" w:lineRule="auto"/>
        <w:jc w:val="both"/>
        <w:rPr>
          <w:rFonts w:ascii="Calibri" w:hAnsi="Calibri" w:cs="Calibri"/>
          <w:b/>
          <w:bCs/>
          <w:i/>
          <w:iCs/>
          <w:color w:val="000000"/>
          <w:sz w:val="24"/>
          <w:szCs w:val="24"/>
        </w:rPr>
      </w:pPr>
      <w:r w:rsidRPr="003610AD">
        <w:rPr>
          <w:rFonts w:ascii="Calibri" w:hAnsi="Calibri" w:cs="Calibri"/>
          <w:b/>
          <w:bCs/>
          <w:i/>
          <w:iCs/>
          <w:color w:val="000000"/>
          <w:sz w:val="24"/>
          <w:szCs w:val="24"/>
        </w:rPr>
        <w:t xml:space="preserve">Metodologia – Valutazione del rischio con approccio qualitativo specifico per il regime ordinistico </w:t>
      </w:r>
    </w:p>
    <w:p w14:paraId="255F01FA" w14:textId="77777777" w:rsidR="001B1F3E" w:rsidRPr="003610AD" w:rsidRDefault="001B1F3E" w:rsidP="003610AD">
      <w:pPr>
        <w:autoSpaceDE w:val="0"/>
        <w:autoSpaceDN w:val="0"/>
        <w:adjustRightInd w:val="0"/>
        <w:spacing w:after="0" w:line="240" w:lineRule="auto"/>
        <w:jc w:val="both"/>
        <w:rPr>
          <w:rFonts w:ascii="Calibri" w:hAnsi="Calibri" w:cs="Calibri"/>
          <w:color w:val="000000"/>
          <w:sz w:val="24"/>
          <w:szCs w:val="24"/>
        </w:rPr>
      </w:pPr>
    </w:p>
    <w:p w14:paraId="48DB9203" w14:textId="77777777" w:rsidR="003610AD" w:rsidRDefault="003610AD" w:rsidP="001B1F3E">
      <w:pPr>
        <w:autoSpaceDE w:val="0"/>
        <w:autoSpaceDN w:val="0"/>
        <w:adjustRightInd w:val="0"/>
        <w:spacing w:after="0" w:line="240" w:lineRule="auto"/>
        <w:jc w:val="both"/>
        <w:rPr>
          <w:rFonts w:ascii="Calibri" w:hAnsi="Calibri" w:cs="Calibri"/>
          <w:color w:val="000000"/>
          <w:sz w:val="24"/>
          <w:szCs w:val="24"/>
        </w:rPr>
      </w:pPr>
      <w:r w:rsidRPr="003610AD">
        <w:rPr>
          <w:rFonts w:ascii="Calibri" w:hAnsi="Calibri" w:cs="Calibri"/>
          <w:color w:val="000000"/>
          <w:sz w:val="24"/>
          <w:szCs w:val="24"/>
        </w:rPr>
        <w:t xml:space="preserve">L’approccio valutativo individuato nella predisposizione del presente programma è di tipo qualitativo ed è fondato su indicatori specifici e pertinenti al settore ordinistico, su un giudizio sintetico di rischiosità e sulla valutazione dei fattori abilitanti. </w:t>
      </w:r>
    </w:p>
    <w:p w14:paraId="2A7D4DCA" w14:textId="77777777" w:rsidR="00DB7957" w:rsidRPr="003610AD" w:rsidRDefault="00DB7957" w:rsidP="001B1F3E">
      <w:pPr>
        <w:autoSpaceDE w:val="0"/>
        <w:autoSpaceDN w:val="0"/>
        <w:adjustRightInd w:val="0"/>
        <w:spacing w:after="0" w:line="240" w:lineRule="auto"/>
        <w:jc w:val="both"/>
        <w:rPr>
          <w:rFonts w:ascii="Calibri" w:hAnsi="Calibri" w:cs="Calibri"/>
          <w:color w:val="000000"/>
          <w:sz w:val="24"/>
          <w:szCs w:val="24"/>
        </w:rPr>
      </w:pPr>
    </w:p>
    <w:p w14:paraId="241E09EA" w14:textId="77777777" w:rsidR="003610AD" w:rsidRPr="00DB7957" w:rsidRDefault="003610AD" w:rsidP="003610AD">
      <w:pPr>
        <w:autoSpaceDE w:val="0"/>
        <w:autoSpaceDN w:val="0"/>
        <w:adjustRightInd w:val="0"/>
        <w:spacing w:after="0" w:line="240" w:lineRule="auto"/>
        <w:jc w:val="both"/>
        <w:rPr>
          <w:rFonts w:ascii="Calibri" w:hAnsi="Calibri" w:cs="Calibri"/>
          <w:b/>
          <w:bCs/>
          <w:i/>
          <w:color w:val="000000"/>
          <w:sz w:val="24"/>
          <w:szCs w:val="24"/>
          <w:u w:val="single"/>
        </w:rPr>
      </w:pPr>
      <w:r w:rsidRPr="00DB7957">
        <w:rPr>
          <w:rFonts w:ascii="Calibri" w:hAnsi="Calibri" w:cs="Calibri"/>
          <w:b/>
          <w:bCs/>
          <w:i/>
          <w:color w:val="000000"/>
          <w:sz w:val="24"/>
          <w:szCs w:val="24"/>
          <w:u w:val="single"/>
        </w:rPr>
        <w:t xml:space="preserve">Metodologia 1 </w:t>
      </w:r>
    </w:p>
    <w:p w14:paraId="2F6F0D15" w14:textId="77777777" w:rsidR="00DB7957" w:rsidRPr="003610AD" w:rsidRDefault="00DB7957" w:rsidP="003610AD">
      <w:pPr>
        <w:autoSpaceDE w:val="0"/>
        <w:autoSpaceDN w:val="0"/>
        <w:adjustRightInd w:val="0"/>
        <w:spacing w:after="0" w:line="240" w:lineRule="auto"/>
        <w:jc w:val="both"/>
        <w:rPr>
          <w:rFonts w:ascii="Calibri" w:hAnsi="Calibri" w:cs="Calibri"/>
          <w:color w:val="000000"/>
          <w:sz w:val="24"/>
          <w:szCs w:val="24"/>
        </w:rPr>
      </w:pPr>
    </w:p>
    <w:p w14:paraId="5255A583" w14:textId="77777777" w:rsidR="003610AD" w:rsidRDefault="003610AD" w:rsidP="003610AD">
      <w:pPr>
        <w:autoSpaceDE w:val="0"/>
        <w:autoSpaceDN w:val="0"/>
        <w:adjustRightInd w:val="0"/>
        <w:spacing w:after="0" w:line="240" w:lineRule="auto"/>
        <w:jc w:val="both"/>
        <w:rPr>
          <w:rFonts w:ascii="Calibri" w:hAnsi="Calibri" w:cs="Calibri"/>
          <w:color w:val="000000"/>
          <w:sz w:val="24"/>
          <w:szCs w:val="24"/>
        </w:rPr>
      </w:pPr>
      <w:r w:rsidRPr="003610AD">
        <w:rPr>
          <w:rFonts w:ascii="Calibri" w:hAnsi="Calibri" w:cs="Calibri"/>
          <w:color w:val="000000"/>
          <w:sz w:val="24"/>
          <w:szCs w:val="24"/>
        </w:rPr>
        <w:t xml:space="preserve">Il giudizio di rischiosità deriva dalla correlazione tra i fattori della probabilità e dell’impatto di accadimento. Tali fattori muovono dagli indicatori forniti da ANAC nel PNA 2015, sono stati “rivisitati” alla luce del regime ordinistico e sono stati declinati in indicatori di probabilità e impatto </w:t>
      </w:r>
    </w:p>
    <w:p w14:paraId="3ABB65FC" w14:textId="77777777" w:rsidR="00DB7957" w:rsidRPr="003610AD" w:rsidRDefault="00DB7957" w:rsidP="003610AD">
      <w:pPr>
        <w:autoSpaceDE w:val="0"/>
        <w:autoSpaceDN w:val="0"/>
        <w:adjustRightInd w:val="0"/>
        <w:spacing w:after="0" w:line="240" w:lineRule="auto"/>
        <w:jc w:val="both"/>
        <w:rPr>
          <w:rFonts w:ascii="Calibri" w:hAnsi="Calibri" w:cs="Calibri"/>
          <w:color w:val="000000"/>
          <w:sz w:val="24"/>
          <w:szCs w:val="24"/>
        </w:rPr>
      </w:pPr>
    </w:p>
    <w:p w14:paraId="424454C1" w14:textId="77777777" w:rsidR="003610AD" w:rsidRDefault="003610AD" w:rsidP="003610AD">
      <w:pPr>
        <w:autoSpaceDE w:val="0"/>
        <w:autoSpaceDN w:val="0"/>
        <w:adjustRightInd w:val="0"/>
        <w:spacing w:after="0" w:line="240" w:lineRule="auto"/>
        <w:jc w:val="both"/>
        <w:rPr>
          <w:rFonts w:ascii="Calibri" w:hAnsi="Calibri" w:cs="Calibri"/>
          <w:b/>
          <w:bCs/>
          <w:i/>
          <w:iCs/>
          <w:color w:val="000000"/>
          <w:sz w:val="24"/>
          <w:szCs w:val="24"/>
        </w:rPr>
      </w:pPr>
      <w:r w:rsidRPr="003610AD">
        <w:rPr>
          <w:rFonts w:ascii="Calibri" w:hAnsi="Calibri" w:cs="Calibri"/>
          <w:b/>
          <w:bCs/>
          <w:i/>
          <w:iCs/>
          <w:color w:val="000000"/>
          <w:sz w:val="24"/>
          <w:szCs w:val="24"/>
        </w:rPr>
        <w:t>Indicatori di probabilità e valore della probabilità</w:t>
      </w:r>
      <w:r w:rsidR="00241F66">
        <w:rPr>
          <w:rFonts w:ascii="Calibri" w:hAnsi="Calibri" w:cs="Calibri"/>
          <w:b/>
          <w:bCs/>
          <w:i/>
          <w:iCs/>
          <w:color w:val="000000"/>
          <w:sz w:val="24"/>
          <w:szCs w:val="24"/>
        </w:rPr>
        <w:t>:</w:t>
      </w:r>
    </w:p>
    <w:p w14:paraId="527452A5" w14:textId="77777777" w:rsidR="00DB7957" w:rsidRPr="003610AD" w:rsidRDefault="00DB7957" w:rsidP="003610AD">
      <w:pPr>
        <w:autoSpaceDE w:val="0"/>
        <w:autoSpaceDN w:val="0"/>
        <w:adjustRightInd w:val="0"/>
        <w:spacing w:after="0" w:line="240" w:lineRule="auto"/>
        <w:jc w:val="both"/>
        <w:rPr>
          <w:rFonts w:ascii="Calibri" w:hAnsi="Calibri" w:cs="Calibri"/>
          <w:color w:val="000000"/>
          <w:sz w:val="24"/>
          <w:szCs w:val="24"/>
        </w:rPr>
      </w:pPr>
    </w:p>
    <w:p w14:paraId="5393584F" w14:textId="77777777" w:rsidR="003610AD" w:rsidRPr="00241F66" w:rsidRDefault="00241F66"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l</w:t>
      </w:r>
      <w:r w:rsidR="003610AD" w:rsidRPr="00241F66">
        <w:rPr>
          <w:rFonts w:ascii="Calibri" w:hAnsi="Calibri" w:cs="Calibri"/>
          <w:color w:val="000000"/>
          <w:sz w:val="24"/>
          <w:szCs w:val="24"/>
        </w:rPr>
        <w:t>a probabilità afferisce alla frequenza dell’ac</w:t>
      </w:r>
      <w:r>
        <w:rPr>
          <w:rFonts w:ascii="Calibri" w:hAnsi="Calibri" w:cs="Calibri"/>
          <w:color w:val="000000"/>
          <w:sz w:val="24"/>
          <w:szCs w:val="24"/>
        </w:rPr>
        <w:t>cadimento dell’evento rischioso;</w:t>
      </w:r>
    </w:p>
    <w:p w14:paraId="56AFBCC5" w14:textId="77777777" w:rsidR="003610AD" w:rsidRPr="00241F66" w:rsidRDefault="00241F66"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pa</w:t>
      </w:r>
      <w:r w:rsidR="003610AD" w:rsidRPr="00241F66">
        <w:rPr>
          <w:rFonts w:ascii="Calibri" w:hAnsi="Calibri" w:cs="Calibri"/>
          <w:color w:val="000000"/>
          <w:sz w:val="24"/>
          <w:szCs w:val="24"/>
        </w:rPr>
        <w:t>rtendo dal processo di riferimento, si valuta la sussistenza del numero di indicatori e da quelli di per</w:t>
      </w:r>
      <w:r w:rsidR="00DB7957" w:rsidRPr="00241F66">
        <w:rPr>
          <w:rFonts w:ascii="Calibri" w:hAnsi="Calibri" w:cs="Calibri"/>
          <w:color w:val="000000"/>
          <w:sz w:val="24"/>
          <w:szCs w:val="24"/>
        </w:rPr>
        <w:t>viene a misurare la probabilità</w:t>
      </w:r>
      <w:r>
        <w:rPr>
          <w:rFonts w:ascii="Calibri" w:hAnsi="Calibri" w:cs="Calibri"/>
          <w:color w:val="000000"/>
          <w:sz w:val="24"/>
          <w:szCs w:val="24"/>
        </w:rPr>
        <w:t>;</w:t>
      </w:r>
    </w:p>
    <w:p w14:paraId="2EE9A4E3" w14:textId="77777777" w:rsidR="00DB7957" w:rsidRPr="00241F66" w:rsidRDefault="00241F66"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i</w:t>
      </w:r>
      <w:r w:rsidR="00DB7957" w:rsidRPr="00241F66">
        <w:rPr>
          <w:rFonts w:ascii="Calibri" w:hAnsi="Calibri" w:cs="Calibri"/>
          <w:color w:val="000000"/>
          <w:sz w:val="24"/>
          <w:szCs w:val="24"/>
        </w:rPr>
        <w:t>ndicatori di probabilità</w:t>
      </w:r>
      <w:r>
        <w:rPr>
          <w:rFonts w:ascii="Calibri" w:hAnsi="Calibri" w:cs="Calibri"/>
          <w:color w:val="000000"/>
          <w:sz w:val="24"/>
          <w:szCs w:val="24"/>
        </w:rPr>
        <w:t>;</w:t>
      </w:r>
    </w:p>
    <w:p w14:paraId="546771B4" w14:textId="77777777" w:rsidR="00241F66" w:rsidRPr="00241F66" w:rsidRDefault="00DB7957"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sidRPr="00241F66">
        <w:rPr>
          <w:rFonts w:ascii="Calibri" w:hAnsi="Calibri" w:cs="Calibri"/>
          <w:color w:val="000000"/>
          <w:sz w:val="24"/>
          <w:szCs w:val="24"/>
        </w:rPr>
        <w:t>p</w:t>
      </w:r>
      <w:r w:rsidR="003610AD" w:rsidRPr="00241F66">
        <w:rPr>
          <w:rFonts w:ascii="Calibri" w:hAnsi="Calibri" w:cs="Calibri"/>
          <w:color w:val="000000"/>
          <w:sz w:val="24"/>
          <w:szCs w:val="24"/>
        </w:rPr>
        <w:t>rocesso definito con decisione collegiale</w:t>
      </w:r>
      <w:r w:rsidRPr="00241F66">
        <w:rPr>
          <w:rFonts w:ascii="Calibri" w:hAnsi="Calibri" w:cs="Calibri"/>
          <w:color w:val="000000"/>
          <w:sz w:val="24"/>
          <w:szCs w:val="24"/>
        </w:rPr>
        <w:t>;</w:t>
      </w:r>
      <w:r w:rsidR="003610AD" w:rsidRPr="00241F66">
        <w:rPr>
          <w:rFonts w:ascii="Calibri" w:hAnsi="Calibri" w:cs="Calibri"/>
          <w:color w:val="000000"/>
          <w:sz w:val="24"/>
          <w:szCs w:val="24"/>
        </w:rPr>
        <w:t xml:space="preserve"> </w:t>
      </w:r>
    </w:p>
    <w:p w14:paraId="1F81ED0B" w14:textId="77777777" w:rsidR="00241F66" w:rsidRDefault="00DB7957"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sidRPr="00241F66">
        <w:rPr>
          <w:rFonts w:ascii="Calibri" w:hAnsi="Calibri" w:cs="Calibri"/>
          <w:color w:val="000000"/>
          <w:sz w:val="24"/>
          <w:szCs w:val="24"/>
        </w:rPr>
        <w:t>p</w:t>
      </w:r>
      <w:r w:rsidR="003610AD" w:rsidRPr="00241F66">
        <w:rPr>
          <w:rFonts w:ascii="Calibri" w:hAnsi="Calibri" w:cs="Calibri"/>
          <w:color w:val="000000"/>
          <w:sz w:val="24"/>
          <w:szCs w:val="24"/>
        </w:rPr>
        <w:t>rocesso regolato da etero regolamentazione (legge istitutiva/legge pro</w:t>
      </w:r>
      <w:r w:rsidR="00241F66">
        <w:rPr>
          <w:rFonts w:ascii="Calibri" w:hAnsi="Calibri" w:cs="Calibri"/>
          <w:color w:val="000000"/>
          <w:sz w:val="24"/>
          <w:szCs w:val="24"/>
        </w:rPr>
        <w:t>fessionale/legge speciale);</w:t>
      </w:r>
    </w:p>
    <w:p w14:paraId="566F92FD" w14:textId="77777777" w:rsidR="00241F66" w:rsidRPr="00241F66" w:rsidRDefault="00241F66"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w:t>
      </w:r>
      <w:r w:rsidR="003610AD" w:rsidRPr="00241F66">
        <w:rPr>
          <w:rFonts w:ascii="Calibri" w:hAnsi="Calibri" w:cs="Calibri"/>
          <w:color w:val="000000"/>
          <w:sz w:val="24"/>
          <w:szCs w:val="24"/>
        </w:rPr>
        <w:t>rocesso regolato da auto regolamentazione specifica</w:t>
      </w:r>
      <w:r>
        <w:rPr>
          <w:rFonts w:ascii="Calibri" w:hAnsi="Calibri" w:cs="Calibri"/>
          <w:color w:val="000000"/>
          <w:sz w:val="24"/>
          <w:szCs w:val="24"/>
        </w:rPr>
        <w:t>;</w:t>
      </w:r>
      <w:r w:rsidR="003610AD" w:rsidRPr="00241F66">
        <w:rPr>
          <w:rFonts w:ascii="Calibri" w:hAnsi="Calibri" w:cs="Calibri"/>
          <w:color w:val="000000"/>
          <w:sz w:val="24"/>
          <w:szCs w:val="24"/>
        </w:rPr>
        <w:t xml:space="preserve"> </w:t>
      </w:r>
    </w:p>
    <w:p w14:paraId="1166E581" w14:textId="77777777" w:rsidR="00241F66" w:rsidRDefault="00241F66"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w:t>
      </w:r>
      <w:r w:rsidR="003610AD" w:rsidRPr="00241F66">
        <w:rPr>
          <w:rFonts w:ascii="Calibri" w:hAnsi="Calibri" w:cs="Calibri"/>
          <w:color w:val="000000"/>
          <w:sz w:val="24"/>
          <w:szCs w:val="24"/>
        </w:rPr>
        <w:t>rocesso soggetto a controllo finale di un soggetto terzo (assemblea/Ministero/CN)</w:t>
      </w:r>
      <w:r>
        <w:rPr>
          <w:rFonts w:ascii="Calibri" w:hAnsi="Calibri" w:cs="Calibri"/>
          <w:color w:val="000000"/>
          <w:sz w:val="24"/>
          <w:szCs w:val="24"/>
        </w:rPr>
        <w:t>;</w:t>
      </w:r>
    </w:p>
    <w:p w14:paraId="337F476D" w14:textId="77777777" w:rsidR="00241F66" w:rsidRPr="00241F66" w:rsidRDefault="00241F66"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w:t>
      </w:r>
      <w:r w:rsidR="003610AD" w:rsidRPr="00241F66">
        <w:rPr>
          <w:rFonts w:ascii="Calibri" w:hAnsi="Calibri" w:cs="Calibri"/>
          <w:color w:val="000000"/>
          <w:sz w:val="24"/>
          <w:szCs w:val="24"/>
        </w:rPr>
        <w:t>rocesso senza</w:t>
      </w:r>
      <w:r>
        <w:rPr>
          <w:rFonts w:ascii="Calibri" w:hAnsi="Calibri" w:cs="Calibri"/>
          <w:color w:val="000000"/>
          <w:sz w:val="24"/>
          <w:szCs w:val="24"/>
        </w:rPr>
        <w:t xml:space="preserve"> effetti economici per l’Ordine;</w:t>
      </w:r>
    </w:p>
    <w:p w14:paraId="34E3F7F7" w14:textId="77777777" w:rsidR="00241F66" w:rsidRPr="00241F66" w:rsidRDefault="00241F66"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w:t>
      </w:r>
      <w:r w:rsidR="003610AD" w:rsidRPr="00241F66">
        <w:rPr>
          <w:rFonts w:ascii="Calibri" w:hAnsi="Calibri" w:cs="Calibri"/>
          <w:color w:val="000000"/>
          <w:sz w:val="24"/>
          <w:szCs w:val="24"/>
        </w:rPr>
        <w:t>rocesso senza effetti</w:t>
      </w:r>
      <w:r>
        <w:rPr>
          <w:rFonts w:ascii="Calibri" w:hAnsi="Calibri" w:cs="Calibri"/>
          <w:color w:val="000000"/>
          <w:sz w:val="24"/>
          <w:szCs w:val="24"/>
        </w:rPr>
        <w:t xml:space="preserve"> economici per i terzi;</w:t>
      </w:r>
    </w:p>
    <w:p w14:paraId="28AC90A1" w14:textId="77777777" w:rsidR="003610AD" w:rsidRDefault="00241F66" w:rsidP="004D4423">
      <w:pPr>
        <w:pStyle w:val="Paragrafoelenco"/>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w:t>
      </w:r>
      <w:r w:rsidR="003610AD" w:rsidRPr="00241F66">
        <w:rPr>
          <w:rFonts w:ascii="Calibri" w:hAnsi="Calibri" w:cs="Calibri"/>
          <w:color w:val="000000"/>
          <w:sz w:val="24"/>
          <w:szCs w:val="24"/>
        </w:rPr>
        <w:t>rocesso del cui svolgimento viene data trasparenza sul sito istituzionale</w:t>
      </w:r>
      <w:r>
        <w:rPr>
          <w:rFonts w:ascii="Calibri" w:hAnsi="Calibri" w:cs="Calibri"/>
          <w:color w:val="000000"/>
          <w:sz w:val="24"/>
          <w:szCs w:val="24"/>
        </w:rPr>
        <w:t>.</w:t>
      </w:r>
      <w:r w:rsidR="003610AD" w:rsidRPr="00241F66">
        <w:rPr>
          <w:rFonts w:ascii="Calibri" w:hAnsi="Calibri" w:cs="Calibri"/>
          <w:color w:val="000000"/>
          <w:sz w:val="24"/>
          <w:szCs w:val="24"/>
        </w:rPr>
        <w:t xml:space="preserve"> </w:t>
      </w:r>
    </w:p>
    <w:p w14:paraId="7F35386A" w14:textId="77777777" w:rsidR="00B715B5" w:rsidRPr="00241F66" w:rsidRDefault="00B715B5" w:rsidP="00B715B5">
      <w:pPr>
        <w:pStyle w:val="Paragrafoelenco"/>
        <w:autoSpaceDE w:val="0"/>
        <w:autoSpaceDN w:val="0"/>
        <w:adjustRightInd w:val="0"/>
        <w:spacing w:after="0" w:line="240" w:lineRule="auto"/>
        <w:jc w:val="both"/>
        <w:rPr>
          <w:rFonts w:ascii="Calibri" w:hAnsi="Calibri" w:cs="Calibri"/>
          <w:color w:val="000000"/>
          <w:sz w:val="24"/>
          <w:szCs w:val="24"/>
        </w:rPr>
      </w:pPr>
    </w:p>
    <w:p w14:paraId="37C24919" w14:textId="77777777" w:rsidR="001B1F3E" w:rsidRDefault="001B1F3E" w:rsidP="003610AD">
      <w:pPr>
        <w:autoSpaceDE w:val="0"/>
        <w:autoSpaceDN w:val="0"/>
        <w:adjustRightInd w:val="0"/>
        <w:spacing w:after="0" w:line="240" w:lineRule="auto"/>
        <w:jc w:val="both"/>
        <w:rPr>
          <w:rFonts w:ascii="Calibri" w:hAnsi="Calibri" w:cs="Calibri"/>
          <w:color w:val="000000"/>
          <w:sz w:val="24"/>
          <w:szCs w:val="24"/>
        </w:rPr>
      </w:pPr>
    </w:p>
    <w:p w14:paraId="337B1109" w14:textId="77777777" w:rsidR="003610AD" w:rsidRDefault="001B1F3E" w:rsidP="003610AD">
      <w:pPr>
        <w:autoSpaceDE w:val="0"/>
        <w:autoSpaceDN w:val="0"/>
        <w:adjustRightInd w:val="0"/>
        <w:spacing w:after="0" w:line="240" w:lineRule="auto"/>
        <w:jc w:val="both"/>
        <w:rPr>
          <w:rFonts w:ascii="Calibri" w:hAnsi="Calibri" w:cs="Calibri"/>
          <w:color w:val="000000"/>
          <w:sz w:val="24"/>
          <w:szCs w:val="24"/>
        </w:rPr>
      </w:pPr>
      <w:r w:rsidRPr="00241F66">
        <w:rPr>
          <w:rFonts w:ascii="Calibri" w:hAnsi="Calibri" w:cs="Calibri"/>
          <w:b/>
          <w:bCs/>
          <w:i/>
          <w:iCs/>
          <w:color w:val="000000"/>
          <w:sz w:val="24"/>
          <w:szCs w:val="24"/>
        </w:rPr>
        <w:t>Misurazione della probabilità:</w:t>
      </w:r>
    </w:p>
    <w:p w14:paraId="13494EA7" w14:textId="77777777" w:rsidR="001B1F3E" w:rsidRPr="003610AD" w:rsidRDefault="001B1F3E" w:rsidP="003610AD">
      <w:pPr>
        <w:autoSpaceDE w:val="0"/>
        <w:autoSpaceDN w:val="0"/>
        <w:adjustRightInd w:val="0"/>
        <w:spacing w:after="0" w:line="240" w:lineRule="auto"/>
        <w:jc w:val="both"/>
        <w:rPr>
          <w:rFonts w:ascii="Calibri" w:hAnsi="Calibri" w:cs="Calibri"/>
          <w:color w:val="000000"/>
          <w:sz w:val="24"/>
          <w:szCs w:val="24"/>
        </w:rPr>
      </w:pPr>
    </w:p>
    <w:p w14:paraId="7E5B21F9" w14:textId="77777777" w:rsidR="003610AD" w:rsidRPr="00241F66" w:rsidRDefault="00241F66" w:rsidP="004D4423">
      <w:pPr>
        <w:pStyle w:val="Paragrafoelenco"/>
        <w:numPr>
          <w:ilvl w:val="0"/>
          <w:numId w:val="25"/>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i</w:t>
      </w:r>
      <w:r w:rsidR="003610AD" w:rsidRPr="00241F66">
        <w:rPr>
          <w:rFonts w:ascii="Calibri" w:hAnsi="Calibri" w:cs="Calibri"/>
          <w:color w:val="000000"/>
          <w:sz w:val="24"/>
          <w:szCs w:val="24"/>
        </w:rPr>
        <w:t>n presenza di 4 indicatori il valore si considera basso</w:t>
      </w:r>
      <w:r>
        <w:rPr>
          <w:rFonts w:ascii="Calibri" w:hAnsi="Calibri" w:cs="Calibri"/>
          <w:color w:val="000000"/>
          <w:sz w:val="24"/>
          <w:szCs w:val="24"/>
        </w:rPr>
        <w:t>;</w:t>
      </w:r>
      <w:r w:rsidR="003610AD" w:rsidRPr="00241F66">
        <w:rPr>
          <w:rFonts w:ascii="Calibri" w:hAnsi="Calibri" w:cs="Calibri"/>
          <w:color w:val="000000"/>
          <w:sz w:val="24"/>
          <w:szCs w:val="24"/>
        </w:rPr>
        <w:t xml:space="preserve"> </w:t>
      </w:r>
    </w:p>
    <w:p w14:paraId="09334E56" w14:textId="77777777" w:rsidR="003610AD" w:rsidRPr="00241F66" w:rsidRDefault="00241F66" w:rsidP="004D4423">
      <w:pPr>
        <w:pStyle w:val="Paragrafoelenco"/>
        <w:numPr>
          <w:ilvl w:val="0"/>
          <w:numId w:val="25"/>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i</w:t>
      </w:r>
      <w:r w:rsidR="003610AD" w:rsidRPr="00241F66">
        <w:rPr>
          <w:rFonts w:ascii="Calibri" w:hAnsi="Calibri" w:cs="Calibri"/>
          <w:color w:val="000000"/>
          <w:sz w:val="24"/>
          <w:szCs w:val="24"/>
        </w:rPr>
        <w:t>n presenza fino a 3 indicatori il valore si considera medio</w:t>
      </w:r>
      <w:r>
        <w:rPr>
          <w:rFonts w:ascii="Calibri" w:hAnsi="Calibri" w:cs="Calibri"/>
          <w:color w:val="000000"/>
          <w:sz w:val="24"/>
          <w:szCs w:val="24"/>
        </w:rPr>
        <w:t>;</w:t>
      </w:r>
      <w:r w:rsidR="003610AD" w:rsidRPr="00241F66">
        <w:rPr>
          <w:rFonts w:ascii="Calibri" w:hAnsi="Calibri" w:cs="Calibri"/>
          <w:color w:val="000000"/>
          <w:sz w:val="24"/>
          <w:szCs w:val="24"/>
        </w:rPr>
        <w:t xml:space="preserve"> </w:t>
      </w:r>
    </w:p>
    <w:p w14:paraId="1050FCE8" w14:textId="77777777" w:rsidR="003610AD" w:rsidRPr="00241F66" w:rsidRDefault="00241F66" w:rsidP="004D4423">
      <w:pPr>
        <w:pStyle w:val="Paragrafoelenco"/>
        <w:numPr>
          <w:ilvl w:val="0"/>
          <w:numId w:val="25"/>
        </w:numPr>
        <w:jc w:val="both"/>
        <w:rPr>
          <w:sz w:val="24"/>
          <w:szCs w:val="24"/>
        </w:rPr>
      </w:pPr>
      <w:r>
        <w:rPr>
          <w:rFonts w:ascii="Calibri" w:hAnsi="Calibri" w:cs="Calibri"/>
          <w:color w:val="000000"/>
          <w:sz w:val="24"/>
          <w:szCs w:val="24"/>
        </w:rPr>
        <w:t>i</w:t>
      </w:r>
      <w:r w:rsidR="003610AD" w:rsidRPr="00241F66">
        <w:rPr>
          <w:rFonts w:ascii="Calibri" w:hAnsi="Calibri" w:cs="Calibri"/>
          <w:color w:val="000000"/>
          <w:sz w:val="24"/>
          <w:szCs w:val="24"/>
        </w:rPr>
        <w:t>n presenza di 2 oppure meno indicatori il valore della probabilità di considera alto</w:t>
      </w:r>
      <w:r>
        <w:rPr>
          <w:rFonts w:ascii="Calibri" w:hAnsi="Calibri" w:cs="Calibri"/>
          <w:color w:val="000000"/>
          <w:sz w:val="24"/>
          <w:szCs w:val="24"/>
        </w:rPr>
        <w:t>.</w:t>
      </w:r>
    </w:p>
    <w:p w14:paraId="0E030496" w14:textId="77777777" w:rsidR="00241F66" w:rsidRDefault="00241F66" w:rsidP="00241F66">
      <w:pPr>
        <w:jc w:val="both"/>
        <w:rPr>
          <w:sz w:val="24"/>
          <w:szCs w:val="24"/>
        </w:rPr>
      </w:pPr>
      <w:r w:rsidRPr="00241F66">
        <w:rPr>
          <w:sz w:val="24"/>
          <w:szCs w:val="24"/>
        </w:rPr>
        <w:t>Il valore della probabilità, desunto dalla valutazione degli indicatori sarà pertanto:</w:t>
      </w:r>
    </w:p>
    <w:p w14:paraId="24D399BA" w14:textId="77777777" w:rsidR="00241F66" w:rsidRDefault="00241F66" w:rsidP="00241F66">
      <w:pPr>
        <w:jc w:val="both"/>
        <w:rPr>
          <w:sz w:val="24"/>
          <w:szCs w:val="24"/>
        </w:rPr>
      </w:pPr>
    </w:p>
    <w:tbl>
      <w:tblPr>
        <w:tblW w:w="10120" w:type="dxa"/>
        <w:tblInd w:w="49" w:type="dxa"/>
        <w:tblCellMar>
          <w:left w:w="70" w:type="dxa"/>
          <w:right w:w="70" w:type="dxa"/>
        </w:tblCellMar>
        <w:tblLook w:val="04A0" w:firstRow="1" w:lastRow="0" w:firstColumn="1" w:lastColumn="0" w:noHBand="0" w:noVBand="1"/>
      </w:tblPr>
      <w:tblGrid>
        <w:gridCol w:w="2340"/>
        <w:gridCol w:w="7780"/>
      </w:tblGrid>
      <w:tr w:rsidR="00241F66" w:rsidRPr="00241F66" w14:paraId="1976AF24" w14:textId="77777777" w:rsidTr="00241F66">
        <w:trPr>
          <w:trHeight w:val="300"/>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BD46FD" w14:textId="77777777" w:rsidR="00241F66" w:rsidRPr="00241F66" w:rsidRDefault="00241F66" w:rsidP="00241F66">
            <w:pPr>
              <w:spacing w:after="0" w:line="240" w:lineRule="auto"/>
              <w:rPr>
                <w:rFonts w:ascii="Calibri" w:eastAsia="Times New Roman" w:hAnsi="Calibri" w:cs="Times New Roman"/>
                <w:color w:val="000000"/>
              </w:rPr>
            </w:pPr>
            <w:r w:rsidRPr="00241F66">
              <w:rPr>
                <w:rFonts w:ascii="Calibri" w:eastAsia="Times New Roman" w:hAnsi="Calibri" w:cs="Times New Roman"/>
                <w:color w:val="000000"/>
              </w:rPr>
              <w:t>Probabilità bassa</w:t>
            </w:r>
          </w:p>
        </w:tc>
        <w:tc>
          <w:tcPr>
            <w:tcW w:w="7780" w:type="dxa"/>
            <w:tcBorders>
              <w:top w:val="single" w:sz="8" w:space="0" w:color="auto"/>
              <w:left w:val="nil"/>
              <w:bottom w:val="single" w:sz="4" w:space="0" w:color="auto"/>
              <w:right w:val="single" w:sz="8" w:space="0" w:color="auto"/>
            </w:tcBorders>
            <w:shd w:val="clear" w:color="auto" w:fill="auto"/>
            <w:noWrap/>
            <w:vAlign w:val="bottom"/>
            <w:hideMark/>
          </w:tcPr>
          <w:p w14:paraId="4C59509F" w14:textId="77777777" w:rsidR="00241F66" w:rsidRPr="00241F66" w:rsidRDefault="00241F66" w:rsidP="00241F66">
            <w:pPr>
              <w:spacing w:after="0" w:line="240" w:lineRule="auto"/>
              <w:rPr>
                <w:rFonts w:ascii="Calibri" w:eastAsia="Times New Roman" w:hAnsi="Calibri" w:cs="Times New Roman"/>
                <w:color w:val="000000"/>
              </w:rPr>
            </w:pPr>
            <w:r w:rsidRPr="00241F66">
              <w:rPr>
                <w:rFonts w:ascii="Calibri" w:eastAsia="Times New Roman" w:hAnsi="Calibri" w:cs="Times New Roman"/>
                <w:color w:val="000000"/>
              </w:rPr>
              <w:t>Accadimento raro</w:t>
            </w:r>
          </w:p>
        </w:tc>
      </w:tr>
      <w:tr w:rsidR="00241F66" w:rsidRPr="00241F66" w14:paraId="1B04C87A" w14:textId="77777777" w:rsidTr="00241F66">
        <w:trPr>
          <w:trHeight w:val="300"/>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7929C793" w14:textId="77777777" w:rsidR="00241F66" w:rsidRPr="00241F66" w:rsidRDefault="00241F66" w:rsidP="00241F66">
            <w:pPr>
              <w:spacing w:after="0" w:line="240" w:lineRule="auto"/>
              <w:rPr>
                <w:rFonts w:ascii="Calibri" w:eastAsia="Times New Roman" w:hAnsi="Calibri" w:cs="Times New Roman"/>
                <w:color w:val="000000"/>
              </w:rPr>
            </w:pPr>
            <w:r w:rsidRPr="00241F66">
              <w:rPr>
                <w:rFonts w:ascii="Calibri" w:eastAsia="Times New Roman" w:hAnsi="Calibri" w:cs="Times New Roman"/>
                <w:color w:val="000000"/>
              </w:rPr>
              <w:t>Probabilità media</w:t>
            </w:r>
          </w:p>
        </w:tc>
        <w:tc>
          <w:tcPr>
            <w:tcW w:w="7780" w:type="dxa"/>
            <w:tcBorders>
              <w:top w:val="nil"/>
              <w:left w:val="nil"/>
              <w:bottom w:val="single" w:sz="4" w:space="0" w:color="auto"/>
              <w:right w:val="single" w:sz="8" w:space="0" w:color="auto"/>
            </w:tcBorders>
            <w:shd w:val="clear" w:color="auto" w:fill="auto"/>
            <w:noWrap/>
            <w:vAlign w:val="bottom"/>
            <w:hideMark/>
          </w:tcPr>
          <w:p w14:paraId="52DA47E4" w14:textId="77777777" w:rsidR="00241F66" w:rsidRPr="00241F66" w:rsidRDefault="00241F66" w:rsidP="00241F66">
            <w:pPr>
              <w:spacing w:after="0" w:line="240" w:lineRule="auto"/>
              <w:rPr>
                <w:rFonts w:ascii="Calibri" w:eastAsia="Times New Roman" w:hAnsi="Calibri" w:cs="Times New Roman"/>
                <w:color w:val="000000"/>
              </w:rPr>
            </w:pPr>
            <w:r w:rsidRPr="00241F66">
              <w:rPr>
                <w:rFonts w:ascii="Calibri" w:eastAsia="Times New Roman" w:hAnsi="Calibri" w:cs="Times New Roman"/>
                <w:color w:val="000000"/>
              </w:rPr>
              <w:t>Accadimento probabile, che è già successo e che si pensa possa succedere di nuovo</w:t>
            </w:r>
          </w:p>
        </w:tc>
      </w:tr>
      <w:tr w:rsidR="00241F66" w:rsidRPr="00241F66" w14:paraId="10D5CE7A" w14:textId="77777777" w:rsidTr="00241F66">
        <w:trPr>
          <w:trHeight w:val="315"/>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218BB136" w14:textId="77777777" w:rsidR="00241F66" w:rsidRPr="00241F66" w:rsidRDefault="00241F66" w:rsidP="00241F66">
            <w:pPr>
              <w:spacing w:after="0" w:line="240" w:lineRule="auto"/>
              <w:rPr>
                <w:rFonts w:ascii="Calibri" w:eastAsia="Times New Roman" w:hAnsi="Calibri" w:cs="Times New Roman"/>
                <w:color w:val="000000"/>
              </w:rPr>
            </w:pPr>
            <w:r w:rsidRPr="00241F66">
              <w:rPr>
                <w:rFonts w:ascii="Calibri" w:eastAsia="Times New Roman" w:hAnsi="Calibri" w:cs="Times New Roman"/>
                <w:color w:val="000000"/>
              </w:rPr>
              <w:t>Probabilità alta</w:t>
            </w:r>
          </w:p>
        </w:tc>
        <w:tc>
          <w:tcPr>
            <w:tcW w:w="7780" w:type="dxa"/>
            <w:tcBorders>
              <w:top w:val="nil"/>
              <w:left w:val="nil"/>
              <w:bottom w:val="single" w:sz="8" w:space="0" w:color="auto"/>
              <w:right w:val="single" w:sz="8" w:space="0" w:color="auto"/>
            </w:tcBorders>
            <w:shd w:val="clear" w:color="auto" w:fill="auto"/>
            <w:noWrap/>
            <w:vAlign w:val="bottom"/>
            <w:hideMark/>
          </w:tcPr>
          <w:p w14:paraId="071A23A3" w14:textId="77777777" w:rsidR="00241F66" w:rsidRPr="00241F66" w:rsidRDefault="00241F66" w:rsidP="00241F66">
            <w:pPr>
              <w:spacing w:after="0" w:line="240" w:lineRule="auto"/>
              <w:rPr>
                <w:rFonts w:ascii="Calibri" w:eastAsia="Times New Roman" w:hAnsi="Calibri" w:cs="Times New Roman"/>
                <w:color w:val="000000"/>
              </w:rPr>
            </w:pPr>
            <w:r w:rsidRPr="00241F66">
              <w:rPr>
                <w:rFonts w:ascii="Calibri" w:eastAsia="Times New Roman" w:hAnsi="Calibri" w:cs="Times New Roman"/>
                <w:color w:val="000000"/>
              </w:rPr>
              <w:t>Accadimento molto probabile, frequente, che</w:t>
            </w:r>
          </w:p>
        </w:tc>
      </w:tr>
    </w:tbl>
    <w:p w14:paraId="755EE2E0" w14:textId="77777777" w:rsidR="00241F66" w:rsidRDefault="00241F66" w:rsidP="00241F66">
      <w:pPr>
        <w:jc w:val="both"/>
        <w:rPr>
          <w:sz w:val="24"/>
          <w:szCs w:val="24"/>
        </w:rPr>
      </w:pPr>
    </w:p>
    <w:p w14:paraId="5432B34B" w14:textId="77777777" w:rsidR="00241F66" w:rsidRDefault="00241F66" w:rsidP="00241F66">
      <w:pPr>
        <w:autoSpaceDE w:val="0"/>
        <w:autoSpaceDN w:val="0"/>
        <w:adjustRightInd w:val="0"/>
        <w:spacing w:after="0" w:line="240" w:lineRule="auto"/>
        <w:jc w:val="both"/>
        <w:rPr>
          <w:rFonts w:ascii="Calibri" w:hAnsi="Calibri" w:cs="Calibri"/>
          <w:b/>
          <w:bCs/>
          <w:i/>
          <w:iCs/>
          <w:color w:val="000000"/>
          <w:sz w:val="24"/>
          <w:szCs w:val="24"/>
        </w:rPr>
      </w:pPr>
      <w:r w:rsidRPr="00241F66">
        <w:rPr>
          <w:rFonts w:ascii="Calibri" w:hAnsi="Calibri" w:cs="Calibri"/>
          <w:b/>
          <w:bCs/>
          <w:i/>
          <w:iCs/>
          <w:color w:val="000000"/>
          <w:sz w:val="24"/>
          <w:szCs w:val="24"/>
        </w:rPr>
        <w:lastRenderedPageBreak/>
        <w:t xml:space="preserve">Indicatori dell’impatto e valore dell’impatto </w:t>
      </w:r>
    </w:p>
    <w:p w14:paraId="38153144" w14:textId="77777777" w:rsidR="00241F66" w:rsidRPr="00241F66" w:rsidRDefault="00241F66" w:rsidP="00241F66">
      <w:pPr>
        <w:autoSpaceDE w:val="0"/>
        <w:autoSpaceDN w:val="0"/>
        <w:adjustRightInd w:val="0"/>
        <w:spacing w:after="0" w:line="240" w:lineRule="auto"/>
        <w:jc w:val="both"/>
        <w:rPr>
          <w:rFonts w:ascii="Calibri" w:hAnsi="Calibri" w:cs="Calibri"/>
          <w:b/>
          <w:bCs/>
          <w:i/>
          <w:iCs/>
          <w:color w:val="000000"/>
          <w:sz w:val="24"/>
          <w:szCs w:val="24"/>
        </w:rPr>
      </w:pPr>
    </w:p>
    <w:p w14:paraId="200FE28F" w14:textId="77777777" w:rsidR="00241F66" w:rsidRPr="00241F66" w:rsidRDefault="00241F66" w:rsidP="00241F66">
      <w:pPr>
        <w:autoSpaceDE w:val="0"/>
        <w:autoSpaceDN w:val="0"/>
        <w:adjustRightInd w:val="0"/>
        <w:spacing w:after="0" w:line="240" w:lineRule="auto"/>
        <w:jc w:val="both"/>
        <w:rPr>
          <w:rFonts w:cs="Calibri"/>
          <w:color w:val="000000"/>
          <w:sz w:val="24"/>
          <w:szCs w:val="24"/>
        </w:rPr>
      </w:pPr>
      <w:r w:rsidRPr="00241F66">
        <w:rPr>
          <w:rFonts w:cs="Calibri"/>
          <w:color w:val="000000"/>
          <w:sz w:val="24"/>
          <w:szCs w:val="24"/>
        </w:rPr>
        <w:t>L’impatto è l’effetto che la manifestazione del rischio causa. L’impatto</w:t>
      </w:r>
      <w:r>
        <w:rPr>
          <w:rFonts w:cs="Calibri"/>
          <w:color w:val="000000"/>
          <w:sz w:val="24"/>
          <w:szCs w:val="24"/>
        </w:rPr>
        <w:t xml:space="preserve"> afferente ad un Ordine</w:t>
      </w:r>
      <w:r w:rsidRPr="00241F66">
        <w:rPr>
          <w:rFonts w:cs="Calibri"/>
          <w:color w:val="000000"/>
          <w:sz w:val="24"/>
          <w:szCs w:val="24"/>
        </w:rPr>
        <w:t xml:space="preserve"> è prevalentemente di natura reputazionale, ma gli effetti economici ed organizzativi hanno una loro specifica considerazione negli indicatori. </w:t>
      </w:r>
    </w:p>
    <w:p w14:paraId="1C734E29" w14:textId="77777777" w:rsidR="00241F66" w:rsidRDefault="00241F66" w:rsidP="00241F66">
      <w:pPr>
        <w:autoSpaceDE w:val="0"/>
        <w:autoSpaceDN w:val="0"/>
        <w:adjustRightInd w:val="0"/>
        <w:spacing w:after="0" w:line="240" w:lineRule="auto"/>
        <w:jc w:val="both"/>
        <w:rPr>
          <w:rFonts w:cs="Calibri"/>
          <w:color w:val="000000"/>
          <w:sz w:val="24"/>
          <w:szCs w:val="24"/>
        </w:rPr>
      </w:pPr>
      <w:r w:rsidRPr="00241F66">
        <w:rPr>
          <w:rFonts w:cs="Calibri"/>
          <w:color w:val="000000"/>
          <w:sz w:val="24"/>
          <w:szCs w:val="24"/>
        </w:rPr>
        <w:t xml:space="preserve">Partendo dal processo di riferimento, si valuta la sussistenza del numero di indicatori e da quelli si perviene a misurare l’impatto </w:t>
      </w:r>
    </w:p>
    <w:p w14:paraId="0E8A35F1" w14:textId="77777777" w:rsidR="00241F66" w:rsidRPr="00241F66" w:rsidRDefault="00241F66" w:rsidP="00241F66">
      <w:pPr>
        <w:autoSpaceDE w:val="0"/>
        <w:autoSpaceDN w:val="0"/>
        <w:adjustRightInd w:val="0"/>
        <w:spacing w:after="0" w:line="240" w:lineRule="auto"/>
        <w:jc w:val="both"/>
        <w:rPr>
          <w:rFonts w:cs="Calibri"/>
          <w:color w:val="000000"/>
          <w:sz w:val="24"/>
          <w:szCs w:val="24"/>
        </w:rPr>
      </w:pPr>
    </w:p>
    <w:p w14:paraId="6744171F" w14:textId="77777777" w:rsidR="00241F66" w:rsidRDefault="00241F66" w:rsidP="00241F66">
      <w:pPr>
        <w:autoSpaceDE w:val="0"/>
        <w:autoSpaceDN w:val="0"/>
        <w:adjustRightInd w:val="0"/>
        <w:spacing w:after="0" w:line="240" w:lineRule="auto"/>
        <w:jc w:val="both"/>
        <w:rPr>
          <w:rFonts w:ascii="Calibri" w:hAnsi="Calibri" w:cs="Calibri"/>
          <w:b/>
          <w:bCs/>
          <w:i/>
          <w:iCs/>
          <w:color w:val="000000"/>
          <w:sz w:val="24"/>
          <w:szCs w:val="24"/>
        </w:rPr>
      </w:pPr>
      <w:r w:rsidRPr="00241F66">
        <w:rPr>
          <w:rFonts w:ascii="Calibri" w:hAnsi="Calibri" w:cs="Calibri"/>
          <w:b/>
          <w:bCs/>
          <w:i/>
          <w:iCs/>
          <w:color w:val="000000"/>
          <w:sz w:val="24"/>
          <w:szCs w:val="24"/>
        </w:rPr>
        <w:t>Indicatori</w:t>
      </w:r>
      <w:r>
        <w:rPr>
          <w:rFonts w:ascii="Calibri" w:hAnsi="Calibri" w:cs="Calibri"/>
          <w:b/>
          <w:bCs/>
          <w:i/>
          <w:iCs/>
          <w:color w:val="000000"/>
          <w:sz w:val="24"/>
          <w:szCs w:val="24"/>
        </w:rPr>
        <w:t>:</w:t>
      </w:r>
    </w:p>
    <w:p w14:paraId="3A37DF6C" w14:textId="77777777" w:rsidR="00241F66" w:rsidRPr="00241F66" w:rsidRDefault="00241F66" w:rsidP="00241F66">
      <w:pPr>
        <w:autoSpaceDE w:val="0"/>
        <w:autoSpaceDN w:val="0"/>
        <w:adjustRightInd w:val="0"/>
        <w:spacing w:after="0" w:line="240" w:lineRule="auto"/>
        <w:jc w:val="both"/>
        <w:rPr>
          <w:rFonts w:ascii="Calibri" w:hAnsi="Calibri" w:cs="Calibri"/>
          <w:b/>
          <w:bCs/>
          <w:i/>
          <w:iCs/>
          <w:color w:val="000000"/>
          <w:sz w:val="24"/>
          <w:szCs w:val="24"/>
        </w:rPr>
      </w:pPr>
      <w:r w:rsidRPr="00241F66">
        <w:rPr>
          <w:rFonts w:ascii="Calibri" w:hAnsi="Calibri" w:cs="Calibri"/>
          <w:b/>
          <w:bCs/>
          <w:i/>
          <w:iCs/>
          <w:color w:val="000000"/>
          <w:sz w:val="24"/>
          <w:szCs w:val="24"/>
        </w:rPr>
        <w:t xml:space="preserve"> </w:t>
      </w:r>
    </w:p>
    <w:p w14:paraId="0C82FFF0" w14:textId="77777777" w:rsidR="00241F66" w:rsidRPr="00241F66" w:rsidRDefault="00241F66" w:rsidP="004D4423">
      <w:pPr>
        <w:pStyle w:val="Paragrafoelenco"/>
        <w:numPr>
          <w:ilvl w:val="0"/>
          <w:numId w:val="26"/>
        </w:numPr>
        <w:autoSpaceDE w:val="0"/>
        <w:autoSpaceDN w:val="0"/>
        <w:adjustRightInd w:val="0"/>
        <w:spacing w:after="58" w:line="240" w:lineRule="auto"/>
        <w:jc w:val="both"/>
        <w:rPr>
          <w:rFonts w:cs="Calibri"/>
          <w:color w:val="000000"/>
          <w:sz w:val="24"/>
          <w:szCs w:val="24"/>
        </w:rPr>
      </w:pPr>
      <w:r>
        <w:rPr>
          <w:rFonts w:cs="Calibri"/>
          <w:color w:val="000000"/>
          <w:sz w:val="24"/>
          <w:szCs w:val="24"/>
        </w:rPr>
        <w:t>l</w:t>
      </w:r>
      <w:r w:rsidRPr="00241F66">
        <w:rPr>
          <w:rFonts w:cs="Calibri"/>
          <w:color w:val="000000"/>
          <w:sz w:val="24"/>
          <w:szCs w:val="24"/>
        </w:rPr>
        <w:t>o svolgimento del processo coinvolge l’intero Cons</w:t>
      </w:r>
      <w:r w:rsidR="00520A05">
        <w:rPr>
          <w:rFonts w:cs="Calibri"/>
          <w:color w:val="000000"/>
          <w:sz w:val="24"/>
          <w:szCs w:val="24"/>
        </w:rPr>
        <w:t>iglio dell’Ordine;</w:t>
      </w:r>
      <w:r w:rsidRPr="00241F66">
        <w:rPr>
          <w:rFonts w:cs="Calibri"/>
          <w:color w:val="000000"/>
          <w:sz w:val="24"/>
          <w:szCs w:val="24"/>
        </w:rPr>
        <w:t xml:space="preserve"> </w:t>
      </w:r>
    </w:p>
    <w:p w14:paraId="18A15B87" w14:textId="77777777" w:rsidR="00241F66" w:rsidRPr="00241F66" w:rsidRDefault="00241F66" w:rsidP="004D4423">
      <w:pPr>
        <w:pStyle w:val="Paragrafoelenco"/>
        <w:numPr>
          <w:ilvl w:val="0"/>
          <w:numId w:val="26"/>
        </w:numPr>
        <w:autoSpaceDE w:val="0"/>
        <w:autoSpaceDN w:val="0"/>
        <w:adjustRightInd w:val="0"/>
        <w:spacing w:after="58" w:line="240" w:lineRule="auto"/>
        <w:jc w:val="both"/>
        <w:rPr>
          <w:rFonts w:cs="Calibri"/>
          <w:color w:val="000000"/>
          <w:sz w:val="24"/>
          <w:szCs w:val="24"/>
        </w:rPr>
      </w:pPr>
      <w:r>
        <w:rPr>
          <w:rFonts w:cs="Calibri"/>
          <w:color w:val="000000"/>
          <w:sz w:val="24"/>
          <w:szCs w:val="24"/>
        </w:rPr>
        <w:t xml:space="preserve">lo </w:t>
      </w:r>
      <w:r w:rsidRPr="00241F66">
        <w:rPr>
          <w:rFonts w:cs="Calibri"/>
          <w:color w:val="000000"/>
          <w:sz w:val="24"/>
          <w:szCs w:val="24"/>
        </w:rPr>
        <w:t xml:space="preserve">svolgimento coinvolge, in forza di delega solo i ruoli apicali </w:t>
      </w:r>
    </w:p>
    <w:p w14:paraId="01410C82" w14:textId="77777777" w:rsidR="00241F66" w:rsidRPr="00241F66" w:rsidRDefault="00241F66" w:rsidP="004D4423">
      <w:pPr>
        <w:pStyle w:val="Paragrafoelenco"/>
        <w:numPr>
          <w:ilvl w:val="0"/>
          <w:numId w:val="26"/>
        </w:numPr>
        <w:autoSpaceDE w:val="0"/>
        <w:autoSpaceDN w:val="0"/>
        <w:adjustRightInd w:val="0"/>
        <w:spacing w:after="58" w:line="240" w:lineRule="auto"/>
        <w:jc w:val="both"/>
        <w:rPr>
          <w:rFonts w:cs="Calibri"/>
          <w:color w:val="000000"/>
          <w:sz w:val="24"/>
          <w:szCs w:val="24"/>
        </w:rPr>
      </w:pPr>
      <w:r>
        <w:rPr>
          <w:rFonts w:cs="Calibri"/>
          <w:color w:val="000000"/>
          <w:sz w:val="24"/>
          <w:szCs w:val="24"/>
        </w:rPr>
        <w:t>e</w:t>
      </w:r>
      <w:r w:rsidRPr="00241F66">
        <w:rPr>
          <w:rFonts w:cs="Calibri"/>
          <w:color w:val="000000"/>
          <w:sz w:val="24"/>
          <w:szCs w:val="24"/>
        </w:rPr>
        <w:t xml:space="preserve">sistenza negli ultimi 5 anni di procedimenti contabili/penali/amministrativi/davanti ad autorità a carico dei Consiglieri dell’Ordine costituenti il Consiglio al momento della valutazione; fattispecie considerabili sono le sentenze passate in giudicato, i procedimenti in corso e i decreti di citazione a giudizio </w:t>
      </w:r>
    </w:p>
    <w:p w14:paraId="37898F20" w14:textId="77777777" w:rsidR="00241F66" w:rsidRPr="00241F66" w:rsidRDefault="00241F66" w:rsidP="004D4423">
      <w:pPr>
        <w:pStyle w:val="Paragrafoelenco"/>
        <w:numPr>
          <w:ilvl w:val="0"/>
          <w:numId w:val="26"/>
        </w:numPr>
        <w:autoSpaceDE w:val="0"/>
        <w:autoSpaceDN w:val="0"/>
        <w:adjustRightInd w:val="0"/>
        <w:spacing w:after="58" w:line="240" w:lineRule="auto"/>
        <w:jc w:val="both"/>
        <w:rPr>
          <w:rFonts w:cs="Calibri"/>
          <w:color w:val="000000"/>
          <w:sz w:val="24"/>
          <w:szCs w:val="24"/>
        </w:rPr>
      </w:pPr>
      <w:r>
        <w:rPr>
          <w:rFonts w:cs="Calibri"/>
          <w:color w:val="000000"/>
          <w:sz w:val="24"/>
          <w:szCs w:val="24"/>
        </w:rPr>
        <w:t>e</w:t>
      </w:r>
      <w:r w:rsidRPr="00241F66">
        <w:rPr>
          <w:rFonts w:cs="Calibri"/>
          <w:color w:val="000000"/>
          <w:sz w:val="24"/>
          <w:szCs w:val="24"/>
        </w:rPr>
        <w:t xml:space="preserve">sistenza negli ultimi 5 anni di procedimenti giudiziari (civili/amministrativi/davanti ad autorità) a carico dei dipendenti dell’Ordine; fattispecie considerabili sono le sentenze passate in giudicato, i procedimenti in corso e i decreti di citazione a giudizio </w:t>
      </w:r>
    </w:p>
    <w:p w14:paraId="3344856F" w14:textId="77777777" w:rsidR="00241F66" w:rsidRPr="00241F66" w:rsidRDefault="00241F66" w:rsidP="004D4423">
      <w:pPr>
        <w:pStyle w:val="Paragrafoelenco"/>
        <w:numPr>
          <w:ilvl w:val="0"/>
          <w:numId w:val="26"/>
        </w:numPr>
        <w:autoSpaceDE w:val="0"/>
        <w:autoSpaceDN w:val="0"/>
        <w:adjustRightInd w:val="0"/>
        <w:spacing w:after="58" w:line="240" w:lineRule="auto"/>
        <w:jc w:val="both"/>
        <w:rPr>
          <w:rFonts w:cs="Calibri"/>
          <w:color w:val="000000"/>
          <w:sz w:val="24"/>
          <w:szCs w:val="24"/>
        </w:rPr>
      </w:pPr>
      <w:r>
        <w:rPr>
          <w:rFonts w:cs="Calibri"/>
          <w:color w:val="000000"/>
          <w:sz w:val="24"/>
          <w:szCs w:val="24"/>
        </w:rPr>
        <w:t>e</w:t>
      </w:r>
      <w:r w:rsidRPr="00241F66">
        <w:rPr>
          <w:rFonts w:cs="Calibri"/>
          <w:color w:val="000000"/>
          <w:sz w:val="24"/>
          <w:szCs w:val="24"/>
        </w:rPr>
        <w:t xml:space="preserve">sistenza di pubblicazioni circostanziate (stampa/internet) relative a illeciti commessi da Consiglieri dell’Ordine o dall’ordine </w:t>
      </w:r>
    </w:p>
    <w:p w14:paraId="66BFCB37" w14:textId="77777777" w:rsidR="00241F66" w:rsidRPr="00241F66" w:rsidRDefault="00241F66" w:rsidP="004D4423">
      <w:pPr>
        <w:pStyle w:val="Paragrafoelenco"/>
        <w:numPr>
          <w:ilvl w:val="0"/>
          <w:numId w:val="26"/>
        </w:numPr>
        <w:autoSpaceDE w:val="0"/>
        <w:autoSpaceDN w:val="0"/>
        <w:adjustRightInd w:val="0"/>
        <w:spacing w:after="58" w:line="240" w:lineRule="auto"/>
        <w:jc w:val="both"/>
        <w:rPr>
          <w:rFonts w:cs="Calibri"/>
          <w:color w:val="000000"/>
          <w:sz w:val="24"/>
          <w:szCs w:val="24"/>
        </w:rPr>
      </w:pPr>
      <w:r>
        <w:rPr>
          <w:rFonts w:cs="Calibri"/>
          <w:color w:val="000000"/>
          <w:sz w:val="24"/>
          <w:szCs w:val="24"/>
        </w:rPr>
        <w:t>e</w:t>
      </w:r>
      <w:r w:rsidRPr="00241F66">
        <w:rPr>
          <w:rFonts w:cs="Calibri"/>
          <w:color w:val="000000"/>
          <w:sz w:val="24"/>
          <w:szCs w:val="24"/>
        </w:rPr>
        <w:t xml:space="preserve">sistenza di procedimento disciplinare a carico dei Consiglieri dell’Ordine costituenti il Consiglio al momento della valutazione e a partire dall’insediamento </w:t>
      </w:r>
    </w:p>
    <w:p w14:paraId="66E3D94A" w14:textId="77777777" w:rsidR="00241F66" w:rsidRPr="00241F66" w:rsidRDefault="00241F66" w:rsidP="004D4423">
      <w:pPr>
        <w:pStyle w:val="Paragrafoelenco"/>
        <w:numPr>
          <w:ilvl w:val="0"/>
          <w:numId w:val="26"/>
        </w:numPr>
        <w:autoSpaceDE w:val="0"/>
        <w:autoSpaceDN w:val="0"/>
        <w:adjustRightInd w:val="0"/>
        <w:spacing w:after="58" w:line="240" w:lineRule="auto"/>
        <w:jc w:val="both"/>
        <w:rPr>
          <w:rFonts w:cs="Calibri"/>
          <w:color w:val="000000"/>
          <w:sz w:val="24"/>
          <w:szCs w:val="24"/>
        </w:rPr>
      </w:pPr>
      <w:r>
        <w:rPr>
          <w:rFonts w:cs="Calibri"/>
          <w:color w:val="000000"/>
          <w:sz w:val="24"/>
          <w:szCs w:val="24"/>
        </w:rPr>
        <w:t>e</w:t>
      </w:r>
      <w:r w:rsidRPr="00241F66">
        <w:rPr>
          <w:rFonts w:cs="Calibri"/>
          <w:color w:val="000000"/>
          <w:sz w:val="24"/>
          <w:szCs w:val="24"/>
        </w:rPr>
        <w:t xml:space="preserve">sistenza di condanne a carico dell’Ordine con risarcimento di natura economica </w:t>
      </w:r>
    </w:p>
    <w:p w14:paraId="4E13E3B1" w14:textId="77777777" w:rsidR="00241F66" w:rsidRPr="00241F66" w:rsidRDefault="00241F66" w:rsidP="004D4423">
      <w:pPr>
        <w:pStyle w:val="Paragrafoelenco"/>
        <w:numPr>
          <w:ilvl w:val="0"/>
          <w:numId w:val="26"/>
        </w:numPr>
        <w:autoSpaceDE w:val="0"/>
        <w:autoSpaceDN w:val="0"/>
        <w:adjustRightInd w:val="0"/>
        <w:spacing w:after="58" w:line="240" w:lineRule="auto"/>
        <w:jc w:val="both"/>
        <w:rPr>
          <w:rFonts w:cs="Calibri"/>
          <w:color w:val="000000"/>
          <w:sz w:val="24"/>
          <w:szCs w:val="24"/>
        </w:rPr>
      </w:pPr>
      <w:r>
        <w:rPr>
          <w:rFonts w:cs="Calibri"/>
          <w:color w:val="000000"/>
          <w:sz w:val="24"/>
          <w:szCs w:val="24"/>
        </w:rPr>
        <w:t>c</w:t>
      </w:r>
      <w:r w:rsidRPr="00241F66">
        <w:rPr>
          <w:rFonts w:cs="Calibri"/>
          <w:color w:val="000000"/>
          <w:sz w:val="24"/>
          <w:szCs w:val="24"/>
        </w:rPr>
        <w:t xml:space="preserve">ommissariamento dell’Ordine negli ultimi 5 anni </w:t>
      </w:r>
    </w:p>
    <w:p w14:paraId="6C12E825" w14:textId="77777777" w:rsidR="00241F66" w:rsidRPr="00241F66" w:rsidRDefault="00241F66" w:rsidP="004D4423">
      <w:pPr>
        <w:pStyle w:val="Paragrafoelenco"/>
        <w:numPr>
          <w:ilvl w:val="0"/>
          <w:numId w:val="26"/>
        </w:numPr>
        <w:autoSpaceDE w:val="0"/>
        <w:autoSpaceDN w:val="0"/>
        <w:adjustRightInd w:val="0"/>
        <w:spacing w:after="0" w:line="240" w:lineRule="auto"/>
        <w:jc w:val="both"/>
        <w:rPr>
          <w:rFonts w:cs="Calibri"/>
          <w:color w:val="000000"/>
          <w:sz w:val="24"/>
          <w:szCs w:val="24"/>
        </w:rPr>
      </w:pPr>
      <w:r>
        <w:rPr>
          <w:rFonts w:cs="Calibri"/>
          <w:color w:val="000000"/>
          <w:sz w:val="24"/>
          <w:szCs w:val="24"/>
        </w:rPr>
        <w:t>il</w:t>
      </w:r>
      <w:r w:rsidRPr="00241F66">
        <w:rPr>
          <w:rFonts w:cs="Calibri"/>
          <w:color w:val="000000"/>
          <w:sz w:val="24"/>
          <w:szCs w:val="24"/>
        </w:rPr>
        <w:t xml:space="preserve"> processo non è mappato </w:t>
      </w:r>
    </w:p>
    <w:p w14:paraId="2C60D465" w14:textId="77777777" w:rsidR="00241F66" w:rsidRPr="00241F66" w:rsidRDefault="00241F66" w:rsidP="00241F66">
      <w:pPr>
        <w:autoSpaceDE w:val="0"/>
        <w:autoSpaceDN w:val="0"/>
        <w:adjustRightInd w:val="0"/>
        <w:spacing w:after="0" w:line="240" w:lineRule="auto"/>
        <w:jc w:val="both"/>
        <w:rPr>
          <w:rFonts w:cs="Calibri"/>
          <w:color w:val="000000"/>
          <w:sz w:val="24"/>
          <w:szCs w:val="24"/>
        </w:rPr>
      </w:pPr>
    </w:p>
    <w:p w14:paraId="19C0F166" w14:textId="77777777" w:rsidR="00241F66" w:rsidRDefault="00241F66" w:rsidP="00241F66">
      <w:pPr>
        <w:autoSpaceDE w:val="0"/>
        <w:autoSpaceDN w:val="0"/>
        <w:adjustRightInd w:val="0"/>
        <w:spacing w:after="0" w:line="240" w:lineRule="auto"/>
        <w:jc w:val="both"/>
        <w:rPr>
          <w:rFonts w:cs="Calibri"/>
          <w:color w:val="000000"/>
          <w:sz w:val="24"/>
          <w:szCs w:val="24"/>
        </w:rPr>
      </w:pPr>
      <w:r w:rsidRPr="00241F66">
        <w:rPr>
          <w:rFonts w:cs="Calibri"/>
          <w:color w:val="000000"/>
          <w:sz w:val="24"/>
          <w:szCs w:val="24"/>
        </w:rPr>
        <w:t xml:space="preserve">Misurazione – valore dell’impatto </w:t>
      </w:r>
    </w:p>
    <w:p w14:paraId="19F98D34" w14:textId="77777777" w:rsidR="00520A05" w:rsidRPr="00241F66" w:rsidRDefault="00520A05" w:rsidP="00241F66">
      <w:pPr>
        <w:autoSpaceDE w:val="0"/>
        <w:autoSpaceDN w:val="0"/>
        <w:adjustRightInd w:val="0"/>
        <w:spacing w:after="0" w:line="240" w:lineRule="auto"/>
        <w:jc w:val="both"/>
        <w:rPr>
          <w:rFonts w:cs="Calibri"/>
          <w:color w:val="000000"/>
          <w:sz w:val="24"/>
          <w:szCs w:val="24"/>
        </w:rPr>
      </w:pPr>
    </w:p>
    <w:p w14:paraId="15AAD1BE" w14:textId="77777777" w:rsidR="00241F66" w:rsidRPr="00520A05" w:rsidRDefault="00241F66" w:rsidP="004D4423">
      <w:pPr>
        <w:pStyle w:val="Paragrafoelenco"/>
        <w:numPr>
          <w:ilvl w:val="0"/>
          <w:numId w:val="27"/>
        </w:numPr>
        <w:autoSpaceDE w:val="0"/>
        <w:autoSpaceDN w:val="0"/>
        <w:adjustRightInd w:val="0"/>
        <w:spacing w:after="0" w:line="240" w:lineRule="auto"/>
        <w:jc w:val="both"/>
        <w:rPr>
          <w:rFonts w:cs="Times New Roman"/>
          <w:color w:val="000000"/>
          <w:sz w:val="24"/>
          <w:szCs w:val="24"/>
        </w:rPr>
      </w:pPr>
      <w:r w:rsidRPr="00520A05">
        <w:rPr>
          <w:rFonts w:cs="Times New Roman"/>
          <w:color w:val="000000"/>
          <w:sz w:val="24"/>
          <w:szCs w:val="24"/>
        </w:rPr>
        <w:t xml:space="preserve">in presenza di 3 circostanze e oltre l’impatto di considera alto </w:t>
      </w:r>
    </w:p>
    <w:p w14:paraId="553D354C" w14:textId="77777777" w:rsidR="00241F66" w:rsidRPr="00520A05" w:rsidRDefault="00241F66" w:rsidP="004D4423">
      <w:pPr>
        <w:pStyle w:val="Paragrafoelenco"/>
        <w:numPr>
          <w:ilvl w:val="0"/>
          <w:numId w:val="27"/>
        </w:numPr>
        <w:autoSpaceDE w:val="0"/>
        <w:autoSpaceDN w:val="0"/>
        <w:adjustRightInd w:val="0"/>
        <w:spacing w:after="0" w:line="240" w:lineRule="auto"/>
        <w:jc w:val="both"/>
        <w:rPr>
          <w:rFonts w:cs="Calibri"/>
          <w:color w:val="000000"/>
          <w:sz w:val="24"/>
          <w:szCs w:val="24"/>
        </w:rPr>
      </w:pPr>
      <w:r w:rsidRPr="00520A05">
        <w:rPr>
          <w:rFonts w:cs="Calibri"/>
          <w:color w:val="000000"/>
          <w:sz w:val="24"/>
          <w:szCs w:val="24"/>
        </w:rPr>
        <w:t xml:space="preserve">in presenza di 2 circostanze l’impatto è medio </w:t>
      </w:r>
    </w:p>
    <w:p w14:paraId="28328532" w14:textId="77777777" w:rsidR="00241F66" w:rsidRPr="000F6A42" w:rsidRDefault="00241F66" w:rsidP="004D4423">
      <w:pPr>
        <w:pStyle w:val="Paragrafoelenco"/>
        <w:numPr>
          <w:ilvl w:val="0"/>
          <w:numId w:val="27"/>
        </w:numPr>
        <w:jc w:val="both"/>
        <w:rPr>
          <w:sz w:val="24"/>
          <w:szCs w:val="24"/>
        </w:rPr>
      </w:pPr>
      <w:r w:rsidRPr="00520A05">
        <w:rPr>
          <w:rFonts w:cs="Calibri"/>
          <w:color w:val="000000"/>
          <w:sz w:val="24"/>
          <w:szCs w:val="24"/>
        </w:rPr>
        <w:t>in presenza di 1 circostanza l’impatto è basso</w:t>
      </w:r>
    </w:p>
    <w:p w14:paraId="352C87D0" w14:textId="77777777" w:rsidR="000F6A42" w:rsidRDefault="000F6A42" w:rsidP="000F6A42">
      <w:pPr>
        <w:jc w:val="both"/>
        <w:rPr>
          <w:sz w:val="24"/>
          <w:szCs w:val="24"/>
        </w:rPr>
      </w:pPr>
    </w:p>
    <w:p w14:paraId="0862F655" w14:textId="77777777" w:rsidR="000F6A42" w:rsidRPr="000F6A42" w:rsidRDefault="000F6A42" w:rsidP="000F6A42">
      <w:pPr>
        <w:jc w:val="both"/>
        <w:rPr>
          <w:sz w:val="24"/>
          <w:szCs w:val="24"/>
        </w:rPr>
      </w:pPr>
    </w:p>
    <w:p w14:paraId="5790BE18" w14:textId="77777777" w:rsidR="00520A05" w:rsidRDefault="00520A05" w:rsidP="00520A05">
      <w:pPr>
        <w:jc w:val="both"/>
        <w:rPr>
          <w:sz w:val="24"/>
          <w:szCs w:val="24"/>
        </w:rPr>
      </w:pPr>
      <w:r w:rsidRPr="00520A05">
        <w:rPr>
          <w:sz w:val="24"/>
          <w:szCs w:val="24"/>
        </w:rPr>
        <w:t>Il valore dell’impatto desunto dalla valutazione degli indicatori sarà pertanto:</w:t>
      </w:r>
    </w:p>
    <w:tbl>
      <w:tblPr>
        <w:tblW w:w="10180" w:type="dxa"/>
        <w:tblInd w:w="49" w:type="dxa"/>
        <w:tblCellMar>
          <w:left w:w="70" w:type="dxa"/>
          <w:right w:w="70" w:type="dxa"/>
        </w:tblCellMar>
        <w:tblLook w:val="04A0" w:firstRow="1" w:lastRow="0" w:firstColumn="1" w:lastColumn="0" w:noHBand="0" w:noVBand="1"/>
      </w:tblPr>
      <w:tblGrid>
        <w:gridCol w:w="1500"/>
        <w:gridCol w:w="8680"/>
      </w:tblGrid>
      <w:tr w:rsidR="00520A05" w:rsidRPr="00520A05" w14:paraId="3A895F61" w14:textId="77777777" w:rsidTr="00520A05">
        <w:trPr>
          <w:trHeight w:val="300"/>
        </w:trPr>
        <w:tc>
          <w:tcPr>
            <w:tcW w:w="15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6D986CB" w14:textId="77777777" w:rsidR="00520A05" w:rsidRPr="00520A05" w:rsidRDefault="00520A05" w:rsidP="00520A05">
            <w:pPr>
              <w:spacing w:after="0" w:line="240" w:lineRule="auto"/>
              <w:rPr>
                <w:rFonts w:ascii="Calibri" w:eastAsia="Times New Roman" w:hAnsi="Calibri" w:cs="Times New Roman"/>
                <w:color w:val="000000"/>
              </w:rPr>
            </w:pPr>
            <w:r w:rsidRPr="00520A05">
              <w:rPr>
                <w:rFonts w:ascii="Calibri" w:eastAsia="Times New Roman" w:hAnsi="Calibri" w:cs="Times New Roman"/>
                <w:color w:val="000000"/>
              </w:rPr>
              <w:t>Impatto basso</w:t>
            </w:r>
          </w:p>
        </w:tc>
        <w:tc>
          <w:tcPr>
            <w:tcW w:w="8680" w:type="dxa"/>
            <w:tcBorders>
              <w:top w:val="single" w:sz="8" w:space="0" w:color="auto"/>
              <w:left w:val="nil"/>
              <w:bottom w:val="single" w:sz="4" w:space="0" w:color="auto"/>
              <w:right w:val="single" w:sz="8" w:space="0" w:color="auto"/>
            </w:tcBorders>
            <w:shd w:val="clear" w:color="auto" w:fill="auto"/>
            <w:vAlign w:val="bottom"/>
            <w:hideMark/>
          </w:tcPr>
          <w:p w14:paraId="4214FF0D" w14:textId="77777777" w:rsidR="00520A05" w:rsidRPr="00520A05" w:rsidRDefault="00520A05" w:rsidP="00520A05">
            <w:pPr>
              <w:spacing w:after="0" w:line="240" w:lineRule="auto"/>
              <w:rPr>
                <w:rFonts w:ascii="Calibri" w:eastAsia="Times New Roman" w:hAnsi="Calibri" w:cs="Times New Roman"/>
                <w:color w:val="000000"/>
              </w:rPr>
            </w:pPr>
            <w:r w:rsidRPr="00520A05">
              <w:rPr>
                <w:rFonts w:ascii="Calibri" w:eastAsia="Times New Roman" w:hAnsi="Calibri" w:cs="Times New Roman"/>
                <w:color w:val="000000"/>
              </w:rPr>
              <w:t>Quando gli effetti reputazionali, organizzativi ed economici sono trascurabili</w:t>
            </w:r>
          </w:p>
        </w:tc>
      </w:tr>
      <w:tr w:rsidR="00520A05" w:rsidRPr="00520A05" w14:paraId="45513D9D" w14:textId="77777777" w:rsidTr="00520A05">
        <w:trPr>
          <w:trHeight w:val="600"/>
        </w:trPr>
        <w:tc>
          <w:tcPr>
            <w:tcW w:w="1500" w:type="dxa"/>
            <w:tcBorders>
              <w:top w:val="nil"/>
              <w:left w:val="single" w:sz="8" w:space="0" w:color="auto"/>
              <w:bottom w:val="single" w:sz="4" w:space="0" w:color="auto"/>
              <w:right w:val="single" w:sz="4" w:space="0" w:color="auto"/>
            </w:tcBorders>
            <w:shd w:val="clear" w:color="auto" w:fill="auto"/>
            <w:vAlign w:val="bottom"/>
            <w:hideMark/>
          </w:tcPr>
          <w:p w14:paraId="431CD4EB" w14:textId="77777777" w:rsidR="00520A05" w:rsidRPr="00520A05" w:rsidRDefault="00520A05" w:rsidP="00520A05">
            <w:pPr>
              <w:spacing w:after="0" w:line="240" w:lineRule="auto"/>
              <w:rPr>
                <w:rFonts w:ascii="Calibri" w:eastAsia="Times New Roman" w:hAnsi="Calibri" w:cs="Times New Roman"/>
                <w:color w:val="000000"/>
              </w:rPr>
            </w:pPr>
            <w:r w:rsidRPr="00520A05">
              <w:rPr>
                <w:rFonts w:ascii="Calibri" w:eastAsia="Times New Roman" w:hAnsi="Calibri" w:cs="Times New Roman"/>
                <w:color w:val="000000"/>
              </w:rPr>
              <w:t>Impatto medio</w:t>
            </w:r>
          </w:p>
        </w:tc>
        <w:tc>
          <w:tcPr>
            <w:tcW w:w="8680" w:type="dxa"/>
            <w:tcBorders>
              <w:top w:val="nil"/>
              <w:left w:val="nil"/>
              <w:bottom w:val="single" w:sz="4" w:space="0" w:color="auto"/>
              <w:right w:val="single" w:sz="8" w:space="0" w:color="auto"/>
            </w:tcBorders>
            <w:shd w:val="clear" w:color="auto" w:fill="auto"/>
            <w:vAlign w:val="bottom"/>
            <w:hideMark/>
          </w:tcPr>
          <w:p w14:paraId="44211C8E" w14:textId="77777777" w:rsidR="00520A05" w:rsidRPr="00520A05" w:rsidRDefault="00520A05" w:rsidP="00520A05">
            <w:pPr>
              <w:spacing w:after="0" w:line="240" w:lineRule="auto"/>
              <w:rPr>
                <w:rFonts w:ascii="Calibri" w:eastAsia="Times New Roman" w:hAnsi="Calibri" w:cs="Times New Roman"/>
                <w:color w:val="000000"/>
              </w:rPr>
            </w:pPr>
            <w:r w:rsidRPr="00520A05">
              <w:rPr>
                <w:rFonts w:ascii="Calibri" w:eastAsia="Times New Roman" w:hAnsi="Calibri" w:cs="Times New Roman"/>
                <w:color w:val="000000"/>
              </w:rPr>
              <w:t>Quando gli effetti reputazionali, organizzativi ed economici sono minori e mitigabili nel breve periodo (da 6 mesi a 1 anno)</w:t>
            </w:r>
          </w:p>
        </w:tc>
      </w:tr>
      <w:tr w:rsidR="00520A05" w:rsidRPr="00520A05" w14:paraId="6A31CBF1" w14:textId="77777777" w:rsidTr="00520A05">
        <w:trPr>
          <w:trHeight w:val="615"/>
        </w:trPr>
        <w:tc>
          <w:tcPr>
            <w:tcW w:w="1500" w:type="dxa"/>
            <w:tcBorders>
              <w:top w:val="nil"/>
              <w:left w:val="single" w:sz="8" w:space="0" w:color="auto"/>
              <w:bottom w:val="single" w:sz="8" w:space="0" w:color="auto"/>
              <w:right w:val="single" w:sz="4" w:space="0" w:color="auto"/>
            </w:tcBorders>
            <w:shd w:val="clear" w:color="auto" w:fill="auto"/>
            <w:vAlign w:val="bottom"/>
            <w:hideMark/>
          </w:tcPr>
          <w:p w14:paraId="58B59B8E" w14:textId="77777777" w:rsidR="00520A05" w:rsidRPr="00520A05" w:rsidRDefault="00520A05" w:rsidP="00520A05">
            <w:pPr>
              <w:spacing w:after="0" w:line="240" w:lineRule="auto"/>
              <w:rPr>
                <w:rFonts w:ascii="Calibri" w:eastAsia="Times New Roman" w:hAnsi="Calibri" w:cs="Times New Roman"/>
                <w:color w:val="000000"/>
              </w:rPr>
            </w:pPr>
            <w:r w:rsidRPr="00520A05">
              <w:rPr>
                <w:rFonts w:ascii="Calibri" w:eastAsia="Times New Roman" w:hAnsi="Calibri" w:cs="Times New Roman"/>
                <w:color w:val="000000"/>
              </w:rPr>
              <w:t>Impatto alto</w:t>
            </w:r>
          </w:p>
        </w:tc>
        <w:tc>
          <w:tcPr>
            <w:tcW w:w="8680" w:type="dxa"/>
            <w:tcBorders>
              <w:top w:val="nil"/>
              <w:left w:val="nil"/>
              <w:bottom w:val="single" w:sz="8" w:space="0" w:color="auto"/>
              <w:right w:val="single" w:sz="8" w:space="0" w:color="auto"/>
            </w:tcBorders>
            <w:shd w:val="clear" w:color="auto" w:fill="auto"/>
            <w:vAlign w:val="bottom"/>
            <w:hideMark/>
          </w:tcPr>
          <w:p w14:paraId="4A1D8987" w14:textId="77777777" w:rsidR="00520A05" w:rsidRPr="00520A05" w:rsidRDefault="00520A05" w:rsidP="00520A05">
            <w:pPr>
              <w:spacing w:after="0" w:line="240" w:lineRule="auto"/>
              <w:rPr>
                <w:rFonts w:ascii="Calibri" w:eastAsia="Times New Roman" w:hAnsi="Calibri" w:cs="Times New Roman"/>
                <w:color w:val="000000"/>
              </w:rPr>
            </w:pPr>
            <w:r w:rsidRPr="00520A05">
              <w:rPr>
                <w:rFonts w:ascii="Calibri" w:eastAsia="Times New Roman" w:hAnsi="Calibri" w:cs="Times New Roman"/>
                <w:color w:val="000000"/>
              </w:rPr>
              <w:t>Quando gli effetti reputazioni, organizzativi ed economici sono seri e si deve procedere con immediatezza alla gestione del rischio (entro 6 mesi)</w:t>
            </w:r>
          </w:p>
        </w:tc>
      </w:tr>
    </w:tbl>
    <w:p w14:paraId="1369DCD5" w14:textId="77777777" w:rsidR="00520A05" w:rsidRDefault="00520A05" w:rsidP="00520A05">
      <w:pPr>
        <w:jc w:val="both"/>
        <w:rPr>
          <w:sz w:val="24"/>
          <w:szCs w:val="24"/>
        </w:rPr>
      </w:pPr>
    </w:p>
    <w:p w14:paraId="0DA25CC9" w14:textId="77777777" w:rsidR="003C4BFD" w:rsidRDefault="003C4BFD" w:rsidP="00520A05">
      <w:pPr>
        <w:jc w:val="both"/>
        <w:rPr>
          <w:sz w:val="24"/>
          <w:szCs w:val="24"/>
        </w:rPr>
      </w:pPr>
    </w:p>
    <w:p w14:paraId="5F4989A7" w14:textId="77777777" w:rsidR="00520A05" w:rsidRDefault="00520A05" w:rsidP="00520A05">
      <w:pPr>
        <w:autoSpaceDE w:val="0"/>
        <w:autoSpaceDN w:val="0"/>
        <w:adjustRightInd w:val="0"/>
        <w:spacing w:after="0" w:line="240" w:lineRule="auto"/>
        <w:jc w:val="both"/>
        <w:rPr>
          <w:rFonts w:ascii="Calibri" w:hAnsi="Calibri" w:cs="Calibri"/>
          <w:b/>
          <w:bCs/>
          <w:i/>
          <w:iCs/>
          <w:color w:val="000000"/>
          <w:sz w:val="24"/>
          <w:szCs w:val="24"/>
        </w:rPr>
      </w:pPr>
      <w:r w:rsidRPr="00520A05">
        <w:rPr>
          <w:rFonts w:ascii="Calibri" w:hAnsi="Calibri" w:cs="Calibri"/>
          <w:b/>
          <w:bCs/>
          <w:i/>
          <w:iCs/>
          <w:color w:val="000000"/>
          <w:sz w:val="24"/>
          <w:szCs w:val="24"/>
        </w:rPr>
        <w:lastRenderedPageBreak/>
        <w:t>Giudizio qualitativo sintetico di rischiosità</w:t>
      </w:r>
      <w:r>
        <w:rPr>
          <w:rFonts w:ascii="Calibri" w:hAnsi="Calibri" w:cs="Calibri"/>
          <w:b/>
          <w:bCs/>
          <w:i/>
          <w:iCs/>
          <w:color w:val="000000"/>
          <w:sz w:val="24"/>
          <w:szCs w:val="24"/>
        </w:rPr>
        <w:t>:</w:t>
      </w:r>
    </w:p>
    <w:p w14:paraId="2332C74D" w14:textId="77777777" w:rsidR="00520A05" w:rsidRPr="00520A05" w:rsidRDefault="00520A05" w:rsidP="00520A05">
      <w:pPr>
        <w:autoSpaceDE w:val="0"/>
        <w:autoSpaceDN w:val="0"/>
        <w:adjustRightInd w:val="0"/>
        <w:spacing w:after="0" w:line="240" w:lineRule="auto"/>
        <w:jc w:val="both"/>
        <w:rPr>
          <w:rFonts w:ascii="Calibri" w:hAnsi="Calibri" w:cs="Calibri"/>
          <w:b/>
          <w:bCs/>
          <w:i/>
          <w:iCs/>
          <w:color w:val="000000"/>
          <w:sz w:val="24"/>
          <w:szCs w:val="24"/>
        </w:rPr>
      </w:pPr>
      <w:r w:rsidRPr="00520A05">
        <w:rPr>
          <w:rFonts w:ascii="Calibri" w:hAnsi="Calibri" w:cs="Calibri"/>
          <w:b/>
          <w:bCs/>
          <w:i/>
          <w:iCs/>
          <w:color w:val="000000"/>
          <w:sz w:val="24"/>
          <w:szCs w:val="24"/>
        </w:rPr>
        <w:t xml:space="preserve"> </w:t>
      </w:r>
    </w:p>
    <w:p w14:paraId="6E14A392" w14:textId="77777777" w:rsidR="00520A05" w:rsidRDefault="00520A05" w:rsidP="00520A05">
      <w:pPr>
        <w:jc w:val="both"/>
        <w:rPr>
          <w:rFonts w:ascii="Calibri" w:hAnsi="Calibri" w:cs="Calibri"/>
          <w:color w:val="000000"/>
          <w:sz w:val="24"/>
          <w:szCs w:val="24"/>
        </w:rPr>
      </w:pPr>
      <w:r w:rsidRPr="00520A05">
        <w:rPr>
          <w:rFonts w:ascii="Calibri" w:hAnsi="Calibri" w:cs="Calibri"/>
          <w:color w:val="000000"/>
          <w:sz w:val="24"/>
          <w:szCs w:val="24"/>
        </w:rPr>
        <w:t>Una volta calcolati i i valori di impatto e di probabilità, gli stessi verranno messi in correlazione secondo la seguente matrice, che fornisce il giudizio di rischiosità</w:t>
      </w:r>
    </w:p>
    <w:p w14:paraId="28D406A3" w14:textId="77777777" w:rsidR="00785FCC" w:rsidRDefault="00520A05" w:rsidP="00520A05">
      <w:pPr>
        <w:jc w:val="both"/>
        <w:rPr>
          <w:sz w:val="24"/>
          <w:szCs w:val="24"/>
        </w:rPr>
      </w:pPr>
      <w:r>
        <w:rPr>
          <w:noProof/>
          <w:sz w:val="24"/>
          <w:szCs w:val="24"/>
        </w:rPr>
        <w:drawing>
          <wp:inline distT="0" distB="0" distL="0" distR="0" wp14:anchorId="5AF209BF" wp14:editId="126CD41C">
            <wp:extent cx="5508294" cy="4080107"/>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258" t="43254" r="61845" b="10714"/>
                    <a:stretch>
                      <a:fillRect/>
                    </a:stretch>
                  </pic:blipFill>
                  <pic:spPr bwMode="auto">
                    <a:xfrm>
                      <a:off x="0" y="0"/>
                      <a:ext cx="5508294" cy="4080107"/>
                    </a:xfrm>
                    <a:prstGeom prst="rect">
                      <a:avLst/>
                    </a:prstGeom>
                    <a:noFill/>
                    <a:ln w="9525">
                      <a:noFill/>
                      <a:miter lim="800000"/>
                      <a:headEnd/>
                      <a:tailEnd/>
                    </a:ln>
                  </pic:spPr>
                </pic:pic>
              </a:graphicData>
            </a:graphic>
          </wp:inline>
        </w:drawing>
      </w:r>
    </w:p>
    <w:p w14:paraId="690F5296" w14:textId="77777777" w:rsidR="00785FCC" w:rsidRDefault="00785FCC" w:rsidP="00785FCC">
      <w:pPr>
        <w:autoSpaceDE w:val="0"/>
        <w:autoSpaceDN w:val="0"/>
        <w:adjustRightInd w:val="0"/>
        <w:spacing w:after="0" w:line="240" w:lineRule="auto"/>
        <w:jc w:val="both"/>
        <w:rPr>
          <w:rFonts w:ascii="Calibri" w:hAnsi="Calibri" w:cs="Calibri"/>
          <w:b/>
          <w:bCs/>
          <w:i/>
          <w:iCs/>
          <w:color w:val="000000"/>
          <w:sz w:val="24"/>
          <w:szCs w:val="24"/>
        </w:rPr>
      </w:pPr>
      <w:r w:rsidRPr="00785FCC">
        <w:rPr>
          <w:rFonts w:ascii="Calibri" w:hAnsi="Calibri" w:cs="Calibri"/>
          <w:b/>
          <w:bCs/>
          <w:i/>
          <w:iCs/>
          <w:color w:val="000000"/>
          <w:sz w:val="24"/>
          <w:szCs w:val="24"/>
        </w:rPr>
        <w:t>Dati oggettivi di stima</w:t>
      </w:r>
      <w:r>
        <w:rPr>
          <w:rFonts w:ascii="Calibri" w:hAnsi="Calibri" w:cs="Calibri"/>
          <w:b/>
          <w:bCs/>
          <w:i/>
          <w:iCs/>
          <w:color w:val="000000"/>
          <w:sz w:val="24"/>
          <w:szCs w:val="24"/>
        </w:rPr>
        <w:t>:</w:t>
      </w:r>
    </w:p>
    <w:p w14:paraId="0BE02740" w14:textId="77777777" w:rsidR="00785FCC" w:rsidRPr="00785FCC" w:rsidRDefault="00785FCC" w:rsidP="00785FCC">
      <w:pPr>
        <w:autoSpaceDE w:val="0"/>
        <w:autoSpaceDN w:val="0"/>
        <w:adjustRightInd w:val="0"/>
        <w:spacing w:after="0" w:line="240" w:lineRule="auto"/>
        <w:jc w:val="both"/>
        <w:rPr>
          <w:rFonts w:ascii="Calibri" w:hAnsi="Calibri" w:cs="Calibri"/>
          <w:b/>
          <w:bCs/>
          <w:i/>
          <w:iCs/>
          <w:color w:val="000000"/>
          <w:sz w:val="24"/>
          <w:szCs w:val="24"/>
        </w:rPr>
      </w:pPr>
      <w:r w:rsidRPr="00785FCC">
        <w:rPr>
          <w:rFonts w:ascii="Calibri" w:hAnsi="Calibri" w:cs="Calibri"/>
          <w:b/>
          <w:bCs/>
          <w:i/>
          <w:iCs/>
          <w:color w:val="000000"/>
          <w:sz w:val="24"/>
          <w:szCs w:val="24"/>
        </w:rPr>
        <w:t xml:space="preserve"> </w:t>
      </w:r>
    </w:p>
    <w:p w14:paraId="314E852A" w14:textId="77777777" w:rsidR="00785FCC" w:rsidRDefault="00785FCC" w:rsidP="00785FCC">
      <w:pPr>
        <w:autoSpaceDE w:val="0"/>
        <w:autoSpaceDN w:val="0"/>
        <w:adjustRightInd w:val="0"/>
        <w:spacing w:after="0"/>
        <w:jc w:val="both"/>
        <w:rPr>
          <w:rFonts w:ascii="Calibri" w:hAnsi="Calibri" w:cs="Calibri"/>
          <w:color w:val="000000"/>
          <w:sz w:val="24"/>
          <w:szCs w:val="24"/>
        </w:rPr>
      </w:pPr>
      <w:r w:rsidRPr="00785FCC">
        <w:rPr>
          <w:rFonts w:ascii="Calibri" w:hAnsi="Calibri" w:cs="Calibri"/>
          <w:color w:val="000000"/>
          <w:sz w:val="24"/>
          <w:szCs w:val="24"/>
        </w:rPr>
        <w:t xml:space="preserve">La valutazione di ciascun rischio deve essere condotta sotto il coordinamento del RPCT e si deve basare su dati ed informazioni oggettivi e riscontrabili, quali: </w:t>
      </w:r>
    </w:p>
    <w:p w14:paraId="2C57579A" w14:textId="77777777" w:rsidR="00785FCC" w:rsidRPr="00785FCC" w:rsidRDefault="00785FCC" w:rsidP="00785FCC">
      <w:pPr>
        <w:autoSpaceDE w:val="0"/>
        <w:autoSpaceDN w:val="0"/>
        <w:adjustRightInd w:val="0"/>
        <w:spacing w:after="0"/>
        <w:jc w:val="both"/>
        <w:rPr>
          <w:rFonts w:ascii="Calibri" w:hAnsi="Calibri" w:cs="Calibri"/>
          <w:color w:val="000000"/>
          <w:sz w:val="24"/>
          <w:szCs w:val="24"/>
        </w:rPr>
      </w:pPr>
    </w:p>
    <w:p w14:paraId="2DC88364" w14:textId="77777777" w:rsidR="00785FCC" w:rsidRPr="00785FCC" w:rsidRDefault="00785FCC" w:rsidP="004D4423">
      <w:pPr>
        <w:pStyle w:val="Paragrafoelenco"/>
        <w:numPr>
          <w:ilvl w:val="0"/>
          <w:numId w:val="2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d</w:t>
      </w:r>
      <w:r w:rsidRPr="00785FCC">
        <w:rPr>
          <w:rFonts w:ascii="Calibri" w:hAnsi="Calibri" w:cs="Calibri"/>
          <w:color w:val="000000"/>
          <w:sz w:val="24"/>
          <w:szCs w:val="24"/>
        </w:rPr>
        <w:t>ati di precedenti giudiziari/disciplinare</w:t>
      </w:r>
      <w:r>
        <w:rPr>
          <w:rFonts w:ascii="Calibri" w:hAnsi="Calibri" w:cs="Calibri"/>
          <w:color w:val="000000"/>
          <w:sz w:val="24"/>
          <w:szCs w:val="24"/>
        </w:rPr>
        <w:t>;</w:t>
      </w:r>
      <w:r w:rsidRPr="00785FCC">
        <w:rPr>
          <w:rFonts w:ascii="Calibri" w:hAnsi="Calibri" w:cs="Calibri"/>
          <w:color w:val="000000"/>
          <w:sz w:val="24"/>
          <w:szCs w:val="24"/>
        </w:rPr>
        <w:t xml:space="preserve"> </w:t>
      </w:r>
    </w:p>
    <w:p w14:paraId="00656202" w14:textId="77777777" w:rsidR="00785FCC" w:rsidRPr="00785FCC" w:rsidRDefault="00785FCC" w:rsidP="004D4423">
      <w:pPr>
        <w:pStyle w:val="Paragrafoelenco"/>
        <w:numPr>
          <w:ilvl w:val="0"/>
          <w:numId w:val="2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s</w:t>
      </w:r>
      <w:r w:rsidRPr="00785FCC">
        <w:rPr>
          <w:rFonts w:ascii="Calibri" w:hAnsi="Calibri" w:cs="Calibri"/>
          <w:color w:val="000000"/>
          <w:sz w:val="24"/>
          <w:szCs w:val="24"/>
        </w:rPr>
        <w:t>egnalazioni pervenute</w:t>
      </w:r>
      <w:r>
        <w:rPr>
          <w:rFonts w:ascii="Calibri" w:hAnsi="Calibri" w:cs="Calibri"/>
          <w:color w:val="000000"/>
          <w:sz w:val="24"/>
          <w:szCs w:val="24"/>
        </w:rPr>
        <w:t>;</w:t>
      </w:r>
      <w:r w:rsidRPr="00785FCC">
        <w:rPr>
          <w:rFonts w:ascii="Calibri" w:hAnsi="Calibri" w:cs="Calibri"/>
          <w:color w:val="000000"/>
          <w:sz w:val="24"/>
          <w:szCs w:val="24"/>
        </w:rPr>
        <w:t xml:space="preserve"> </w:t>
      </w:r>
    </w:p>
    <w:p w14:paraId="4C6D8F90" w14:textId="77777777" w:rsidR="00785FCC" w:rsidRPr="00785FCC" w:rsidRDefault="00785FCC" w:rsidP="004D4423">
      <w:pPr>
        <w:pStyle w:val="Paragrafoelenco"/>
        <w:numPr>
          <w:ilvl w:val="0"/>
          <w:numId w:val="2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a</w:t>
      </w:r>
      <w:r w:rsidRPr="00785FCC">
        <w:rPr>
          <w:rFonts w:ascii="Calibri" w:hAnsi="Calibri" w:cs="Calibri"/>
          <w:color w:val="000000"/>
          <w:sz w:val="24"/>
          <w:szCs w:val="24"/>
        </w:rPr>
        <w:t>rticoli di stampa</w:t>
      </w:r>
      <w:r>
        <w:rPr>
          <w:rFonts w:ascii="Calibri" w:hAnsi="Calibri" w:cs="Calibri"/>
          <w:color w:val="000000"/>
          <w:sz w:val="24"/>
          <w:szCs w:val="24"/>
        </w:rPr>
        <w:t>;</w:t>
      </w:r>
      <w:r w:rsidRPr="00785FCC">
        <w:rPr>
          <w:rFonts w:ascii="Calibri" w:hAnsi="Calibri" w:cs="Calibri"/>
          <w:color w:val="000000"/>
          <w:sz w:val="24"/>
          <w:szCs w:val="24"/>
        </w:rPr>
        <w:t xml:space="preserve"> </w:t>
      </w:r>
    </w:p>
    <w:p w14:paraId="222960EE" w14:textId="77777777" w:rsidR="00785FCC" w:rsidRPr="00785FCC" w:rsidRDefault="00785FCC" w:rsidP="004D4423">
      <w:pPr>
        <w:pStyle w:val="Paragrafoelenco"/>
        <w:numPr>
          <w:ilvl w:val="0"/>
          <w:numId w:val="2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n</w:t>
      </w:r>
      <w:r w:rsidRPr="00785FCC">
        <w:rPr>
          <w:rFonts w:ascii="Calibri" w:hAnsi="Calibri" w:cs="Calibri"/>
          <w:color w:val="000000"/>
          <w:sz w:val="24"/>
          <w:szCs w:val="24"/>
        </w:rPr>
        <w:t>otizie sul web (dopo riscontro)</w:t>
      </w:r>
      <w:r>
        <w:rPr>
          <w:rFonts w:ascii="Calibri" w:hAnsi="Calibri" w:cs="Calibri"/>
          <w:color w:val="000000"/>
          <w:sz w:val="24"/>
          <w:szCs w:val="24"/>
        </w:rPr>
        <w:t>;</w:t>
      </w:r>
      <w:r w:rsidRPr="00785FCC">
        <w:rPr>
          <w:rFonts w:ascii="Calibri" w:hAnsi="Calibri" w:cs="Calibri"/>
          <w:color w:val="000000"/>
          <w:sz w:val="24"/>
          <w:szCs w:val="24"/>
        </w:rPr>
        <w:t xml:space="preserve"> </w:t>
      </w:r>
    </w:p>
    <w:p w14:paraId="2878559E" w14:textId="77777777" w:rsidR="00785FCC" w:rsidRPr="00785FCC" w:rsidRDefault="00785FCC" w:rsidP="004D4423">
      <w:pPr>
        <w:pStyle w:val="Paragrafoelenco"/>
        <w:numPr>
          <w:ilvl w:val="0"/>
          <w:numId w:val="2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i</w:t>
      </w:r>
      <w:r w:rsidRPr="00785FCC">
        <w:rPr>
          <w:rFonts w:ascii="Calibri" w:hAnsi="Calibri" w:cs="Calibri"/>
          <w:color w:val="000000"/>
          <w:sz w:val="24"/>
          <w:szCs w:val="24"/>
        </w:rPr>
        <w:t>nterviste con il Consiglio Direttivo</w:t>
      </w:r>
      <w:r>
        <w:rPr>
          <w:rFonts w:ascii="Calibri" w:hAnsi="Calibri" w:cs="Calibri"/>
          <w:color w:val="000000"/>
          <w:sz w:val="24"/>
          <w:szCs w:val="24"/>
        </w:rPr>
        <w:t>;</w:t>
      </w:r>
      <w:r w:rsidRPr="00785FCC">
        <w:rPr>
          <w:rFonts w:ascii="Calibri" w:hAnsi="Calibri" w:cs="Calibri"/>
          <w:color w:val="000000"/>
          <w:sz w:val="24"/>
          <w:szCs w:val="24"/>
        </w:rPr>
        <w:t xml:space="preserve"> </w:t>
      </w:r>
    </w:p>
    <w:p w14:paraId="2B7948FE" w14:textId="77777777" w:rsidR="00785FCC" w:rsidRPr="00785FCC" w:rsidRDefault="00785FCC" w:rsidP="004D4423">
      <w:pPr>
        <w:pStyle w:val="Paragrafoelenco"/>
        <w:numPr>
          <w:ilvl w:val="0"/>
          <w:numId w:val="2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i</w:t>
      </w:r>
      <w:r w:rsidRPr="00785FCC">
        <w:rPr>
          <w:rFonts w:ascii="Calibri" w:hAnsi="Calibri" w:cs="Calibri"/>
          <w:color w:val="000000"/>
          <w:sz w:val="24"/>
          <w:szCs w:val="24"/>
        </w:rPr>
        <w:t>nterviste con le Commissioni Consultive</w:t>
      </w:r>
      <w:r>
        <w:rPr>
          <w:rFonts w:ascii="Calibri" w:hAnsi="Calibri" w:cs="Calibri"/>
          <w:color w:val="000000"/>
          <w:sz w:val="24"/>
          <w:szCs w:val="24"/>
        </w:rPr>
        <w:t>;</w:t>
      </w:r>
      <w:r w:rsidRPr="00785FCC">
        <w:rPr>
          <w:rFonts w:ascii="Calibri" w:hAnsi="Calibri" w:cs="Calibri"/>
          <w:color w:val="000000"/>
          <w:sz w:val="24"/>
          <w:szCs w:val="24"/>
        </w:rPr>
        <w:t xml:space="preserve"> </w:t>
      </w:r>
    </w:p>
    <w:p w14:paraId="66F213C2" w14:textId="77777777" w:rsidR="00785FCC" w:rsidRDefault="00785FCC" w:rsidP="004D4423">
      <w:pPr>
        <w:pStyle w:val="Paragrafoelenco"/>
        <w:numPr>
          <w:ilvl w:val="0"/>
          <w:numId w:val="2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i</w:t>
      </w:r>
      <w:r w:rsidRPr="00785FCC">
        <w:rPr>
          <w:rFonts w:ascii="Calibri" w:hAnsi="Calibri" w:cs="Calibri"/>
          <w:color w:val="000000"/>
          <w:sz w:val="24"/>
          <w:szCs w:val="24"/>
        </w:rPr>
        <w:t>nterviste con i terzi incaricati</w:t>
      </w:r>
      <w:r>
        <w:rPr>
          <w:rFonts w:ascii="Calibri" w:hAnsi="Calibri" w:cs="Calibri"/>
          <w:color w:val="000000"/>
          <w:sz w:val="24"/>
          <w:szCs w:val="24"/>
        </w:rPr>
        <w:t>.</w:t>
      </w:r>
    </w:p>
    <w:p w14:paraId="6FECF15C" w14:textId="77777777" w:rsidR="00785FCC" w:rsidRPr="00785FCC" w:rsidRDefault="00785FCC" w:rsidP="00785FCC">
      <w:pPr>
        <w:pStyle w:val="Paragrafoelenco"/>
        <w:autoSpaceDE w:val="0"/>
        <w:autoSpaceDN w:val="0"/>
        <w:adjustRightInd w:val="0"/>
        <w:spacing w:after="0"/>
        <w:jc w:val="both"/>
        <w:rPr>
          <w:rFonts w:ascii="Calibri" w:hAnsi="Calibri" w:cs="Calibri"/>
          <w:color w:val="000000"/>
          <w:sz w:val="24"/>
          <w:szCs w:val="24"/>
        </w:rPr>
      </w:pPr>
      <w:r w:rsidRPr="00785FCC">
        <w:rPr>
          <w:rFonts w:ascii="Calibri" w:hAnsi="Calibri" w:cs="Calibri"/>
          <w:color w:val="000000"/>
          <w:sz w:val="24"/>
          <w:szCs w:val="24"/>
        </w:rPr>
        <w:t xml:space="preserve"> </w:t>
      </w:r>
    </w:p>
    <w:p w14:paraId="6FF4483C" w14:textId="77777777" w:rsidR="00785FCC" w:rsidRPr="00785FCC" w:rsidRDefault="00785FCC" w:rsidP="00785FCC">
      <w:pPr>
        <w:autoSpaceDE w:val="0"/>
        <w:autoSpaceDN w:val="0"/>
        <w:adjustRightInd w:val="0"/>
        <w:spacing w:after="0"/>
        <w:jc w:val="both"/>
        <w:rPr>
          <w:rFonts w:ascii="Calibri" w:hAnsi="Calibri" w:cs="Calibri"/>
          <w:color w:val="000000"/>
          <w:sz w:val="24"/>
          <w:szCs w:val="24"/>
        </w:rPr>
      </w:pPr>
      <w:r w:rsidRPr="00785FCC">
        <w:rPr>
          <w:rFonts w:ascii="Calibri" w:hAnsi="Calibri" w:cs="Calibri"/>
          <w:b/>
          <w:bCs/>
          <w:i/>
          <w:iCs/>
          <w:color w:val="000000"/>
          <w:sz w:val="24"/>
          <w:szCs w:val="24"/>
        </w:rPr>
        <w:t xml:space="preserve">Esiti della valutazione </w:t>
      </w:r>
    </w:p>
    <w:p w14:paraId="098422B5" w14:textId="77777777" w:rsidR="00785FCC" w:rsidRPr="00785FCC" w:rsidRDefault="00785FCC" w:rsidP="00785FCC">
      <w:pPr>
        <w:autoSpaceDE w:val="0"/>
        <w:autoSpaceDN w:val="0"/>
        <w:adjustRightInd w:val="0"/>
        <w:spacing w:after="0"/>
        <w:jc w:val="both"/>
        <w:rPr>
          <w:rFonts w:ascii="Calibri" w:hAnsi="Calibri" w:cs="Calibri"/>
          <w:color w:val="000000"/>
          <w:sz w:val="24"/>
          <w:szCs w:val="24"/>
        </w:rPr>
      </w:pPr>
      <w:r w:rsidRPr="00785FCC">
        <w:rPr>
          <w:rFonts w:ascii="Calibri" w:hAnsi="Calibri" w:cs="Calibri"/>
          <w:color w:val="000000"/>
          <w:sz w:val="24"/>
          <w:szCs w:val="24"/>
        </w:rPr>
        <w:t xml:space="preserve">La valutazione viene condotta sul processo o, in caso di processi articolati, sul singolo rischio. </w:t>
      </w:r>
    </w:p>
    <w:p w14:paraId="2D342570" w14:textId="77777777" w:rsidR="00785FCC" w:rsidRPr="00785FCC" w:rsidRDefault="00785FCC" w:rsidP="00785FCC">
      <w:pPr>
        <w:autoSpaceDE w:val="0"/>
        <w:autoSpaceDN w:val="0"/>
        <w:adjustRightInd w:val="0"/>
        <w:spacing w:after="0"/>
        <w:jc w:val="both"/>
        <w:rPr>
          <w:rFonts w:ascii="Calibri" w:hAnsi="Calibri" w:cs="Calibri"/>
          <w:color w:val="000000"/>
          <w:sz w:val="24"/>
          <w:szCs w:val="24"/>
        </w:rPr>
      </w:pPr>
      <w:r w:rsidRPr="00785FCC">
        <w:rPr>
          <w:rFonts w:ascii="Calibri" w:hAnsi="Calibri" w:cs="Calibri"/>
          <w:color w:val="000000"/>
          <w:sz w:val="24"/>
          <w:szCs w:val="24"/>
        </w:rPr>
        <w:t xml:space="preserve">L’analisi e la conseguente valutazione insiste sul Registro dei rischi. </w:t>
      </w:r>
    </w:p>
    <w:p w14:paraId="448D0F8E" w14:textId="77777777" w:rsidR="00785FCC" w:rsidRPr="00785FCC" w:rsidRDefault="00785FCC" w:rsidP="00785FCC">
      <w:pPr>
        <w:autoSpaceDE w:val="0"/>
        <w:autoSpaceDN w:val="0"/>
        <w:adjustRightInd w:val="0"/>
        <w:spacing w:after="0"/>
        <w:jc w:val="both"/>
        <w:rPr>
          <w:rFonts w:ascii="Calibri" w:hAnsi="Calibri" w:cs="Calibri"/>
          <w:color w:val="000000"/>
          <w:sz w:val="24"/>
          <w:szCs w:val="24"/>
        </w:rPr>
      </w:pPr>
      <w:r w:rsidRPr="00785FCC">
        <w:rPr>
          <w:rFonts w:ascii="Calibri" w:hAnsi="Calibri" w:cs="Calibri"/>
          <w:color w:val="000000"/>
          <w:sz w:val="24"/>
          <w:szCs w:val="24"/>
        </w:rPr>
        <w:lastRenderedPageBreak/>
        <w:t xml:space="preserve">Le risultanze della valutazione, consistenti in un giudizio sintetico (rischio alto, medio, basso) e in una motivazione, sono riportate nel registro dei rischi in corrispondenza di ciascun rischio mappato. </w:t>
      </w:r>
    </w:p>
    <w:p w14:paraId="729A9A91" w14:textId="77777777" w:rsidR="00B715B5" w:rsidRDefault="00785FCC" w:rsidP="00785FCC">
      <w:pPr>
        <w:jc w:val="both"/>
        <w:rPr>
          <w:sz w:val="24"/>
          <w:szCs w:val="24"/>
        </w:rPr>
      </w:pPr>
      <w:r w:rsidRPr="00617E0A">
        <w:rPr>
          <w:rFonts w:ascii="Calibri" w:hAnsi="Calibri" w:cs="Calibri"/>
          <w:color w:val="000000"/>
          <w:sz w:val="24"/>
          <w:szCs w:val="24"/>
        </w:rPr>
        <w:t xml:space="preserve">La valutazione viene riportata </w:t>
      </w:r>
      <w:r w:rsidR="00617E0A" w:rsidRPr="00617E0A">
        <w:rPr>
          <w:rFonts w:ascii="Calibri" w:hAnsi="Calibri" w:cs="Calibri"/>
          <w:color w:val="000000"/>
          <w:sz w:val="24"/>
          <w:szCs w:val="24"/>
        </w:rPr>
        <w:t>nel</w:t>
      </w:r>
      <w:r w:rsidRPr="00617E0A">
        <w:rPr>
          <w:rFonts w:ascii="Calibri" w:hAnsi="Calibri" w:cs="Calibri"/>
          <w:color w:val="000000"/>
          <w:sz w:val="24"/>
          <w:szCs w:val="24"/>
        </w:rPr>
        <w:t>l’analisi è l’attribuzione del giudizio di rischiosità è stato condiviso dal Consiglio direttivo</w:t>
      </w:r>
      <w:r w:rsidR="00617E0A">
        <w:rPr>
          <w:rFonts w:ascii="Calibri" w:hAnsi="Calibri" w:cs="Calibri"/>
          <w:color w:val="000000"/>
          <w:sz w:val="24"/>
          <w:szCs w:val="24"/>
        </w:rPr>
        <w:t>.</w:t>
      </w:r>
    </w:p>
    <w:p w14:paraId="3028A0AB" w14:textId="77777777" w:rsidR="00520A05" w:rsidRDefault="00B715B5" w:rsidP="00B715B5">
      <w:pPr>
        <w:autoSpaceDE w:val="0"/>
        <w:autoSpaceDN w:val="0"/>
        <w:adjustRightInd w:val="0"/>
        <w:spacing w:after="0" w:line="240" w:lineRule="auto"/>
        <w:jc w:val="both"/>
        <w:rPr>
          <w:rFonts w:ascii="Calibri" w:hAnsi="Calibri" w:cs="Calibri"/>
          <w:b/>
          <w:bCs/>
          <w:i/>
          <w:color w:val="000000"/>
          <w:sz w:val="24"/>
          <w:szCs w:val="24"/>
          <w:u w:val="single"/>
        </w:rPr>
      </w:pPr>
      <w:r w:rsidRPr="00B715B5">
        <w:rPr>
          <w:rFonts w:ascii="Calibri" w:hAnsi="Calibri" w:cs="Calibri"/>
          <w:b/>
          <w:bCs/>
          <w:i/>
          <w:color w:val="000000"/>
          <w:sz w:val="24"/>
          <w:szCs w:val="24"/>
          <w:u w:val="single"/>
        </w:rPr>
        <w:t>Ponderazione</w:t>
      </w:r>
    </w:p>
    <w:p w14:paraId="21A87A7E" w14:textId="77777777" w:rsidR="00692C8B" w:rsidRDefault="00692C8B" w:rsidP="00B715B5">
      <w:pPr>
        <w:autoSpaceDE w:val="0"/>
        <w:autoSpaceDN w:val="0"/>
        <w:adjustRightInd w:val="0"/>
        <w:spacing w:after="0" w:line="240" w:lineRule="auto"/>
        <w:jc w:val="both"/>
        <w:rPr>
          <w:rFonts w:ascii="Calibri" w:hAnsi="Calibri" w:cs="Calibri"/>
          <w:b/>
          <w:bCs/>
          <w:i/>
          <w:color w:val="000000"/>
          <w:sz w:val="24"/>
          <w:szCs w:val="24"/>
          <w:u w:val="single"/>
        </w:rPr>
      </w:pPr>
    </w:p>
    <w:p w14:paraId="576FFA5B" w14:textId="77777777" w:rsidR="00692C8B" w:rsidRDefault="00692C8B" w:rsidP="00692C8B">
      <w:pPr>
        <w:autoSpaceDE w:val="0"/>
        <w:autoSpaceDN w:val="0"/>
        <w:adjustRightInd w:val="0"/>
        <w:spacing w:after="0"/>
        <w:jc w:val="both"/>
        <w:rPr>
          <w:rFonts w:ascii="Calibri" w:hAnsi="Calibri" w:cs="Calibri"/>
          <w:color w:val="000000"/>
          <w:sz w:val="24"/>
          <w:szCs w:val="24"/>
        </w:rPr>
      </w:pPr>
      <w:r w:rsidRPr="00692C8B">
        <w:rPr>
          <w:rFonts w:ascii="Calibri" w:hAnsi="Calibri" w:cs="Calibri"/>
          <w:color w:val="000000"/>
          <w:sz w:val="24"/>
          <w:szCs w:val="24"/>
        </w:rPr>
        <w:t xml:space="preserve">Secondo la norma UNI ISO 31000:2010 (Gestione del rischio-Principi e Linee Guida) la fase della ponderazione è utile per agevolare i processi decisionali sui rischi che necessitano di un trattamento prioritario. Partendo dai risultati della valutazione, mediante la ponderazione si stabilisce l’urgenza e la priorità delle azioni da intraprendere, il tipo di azioni e la tempistica. </w:t>
      </w:r>
    </w:p>
    <w:p w14:paraId="7DE452F1" w14:textId="77777777" w:rsidR="00044DD5" w:rsidRPr="00692C8B" w:rsidRDefault="00044DD5" w:rsidP="00692C8B">
      <w:pPr>
        <w:autoSpaceDE w:val="0"/>
        <w:autoSpaceDN w:val="0"/>
        <w:adjustRightInd w:val="0"/>
        <w:spacing w:after="0"/>
        <w:jc w:val="both"/>
        <w:rPr>
          <w:rFonts w:ascii="Calibri" w:hAnsi="Calibri" w:cs="Calibri"/>
          <w:color w:val="000000"/>
          <w:sz w:val="24"/>
          <w:szCs w:val="24"/>
        </w:rPr>
      </w:pPr>
    </w:p>
    <w:p w14:paraId="3B4ED83E" w14:textId="77777777" w:rsidR="00692C8B" w:rsidRDefault="00692C8B" w:rsidP="00692C8B">
      <w:pPr>
        <w:autoSpaceDE w:val="0"/>
        <w:autoSpaceDN w:val="0"/>
        <w:adjustRightInd w:val="0"/>
        <w:spacing w:after="0"/>
        <w:jc w:val="both"/>
        <w:rPr>
          <w:rFonts w:ascii="Calibri" w:hAnsi="Calibri" w:cs="Calibri"/>
          <w:color w:val="000000"/>
          <w:sz w:val="24"/>
          <w:szCs w:val="24"/>
        </w:rPr>
      </w:pPr>
      <w:r w:rsidRPr="00692C8B">
        <w:rPr>
          <w:rFonts w:ascii="Calibri" w:hAnsi="Calibri" w:cs="Calibri"/>
          <w:color w:val="000000"/>
          <w:sz w:val="24"/>
          <w:szCs w:val="24"/>
        </w:rPr>
        <w:t xml:space="preserve">La ponderazione assegna una gerarchia e relativamente alle azioni da intraprendere: </w:t>
      </w:r>
    </w:p>
    <w:p w14:paraId="5ACAA38E" w14:textId="77777777" w:rsidR="00044DD5" w:rsidRPr="00692C8B" w:rsidRDefault="00044DD5" w:rsidP="00692C8B">
      <w:pPr>
        <w:autoSpaceDE w:val="0"/>
        <w:autoSpaceDN w:val="0"/>
        <w:adjustRightInd w:val="0"/>
        <w:spacing w:after="0"/>
        <w:jc w:val="both"/>
        <w:rPr>
          <w:rFonts w:ascii="Calibri" w:hAnsi="Calibri" w:cs="Calibri"/>
          <w:color w:val="000000"/>
          <w:sz w:val="24"/>
          <w:szCs w:val="24"/>
        </w:rPr>
      </w:pPr>
    </w:p>
    <w:p w14:paraId="2AF1610B" w14:textId="77777777" w:rsidR="00692C8B" w:rsidRPr="00044DD5" w:rsidRDefault="00692C8B" w:rsidP="004D4423">
      <w:pPr>
        <w:pStyle w:val="Paragrafoelenco"/>
        <w:numPr>
          <w:ilvl w:val="0"/>
          <w:numId w:val="30"/>
        </w:numPr>
        <w:autoSpaceDE w:val="0"/>
        <w:autoSpaceDN w:val="0"/>
        <w:adjustRightInd w:val="0"/>
        <w:spacing w:after="71"/>
        <w:jc w:val="both"/>
        <w:rPr>
          <w:rFonts w:ascii="Calibri" w:hAnsi="Calibri" w:cs="Calibri"/>
          <w:color w:val="000000"/>
          <w:sz w:val="24"/>
          <w:szCs w:val="24"/>
        </w:rPr>
      </w:pPr>
      <w:r w:rsidRPr="00044DD5">
        <w:rPr>
          <w:rFonts w:ascii="Calibri" w:hAnsi="Calibri" w:cs="Calibri"/>
          <w:color w:val="000000"/>
          <w:sz w:val="24"/>
          <w:szCs w:val="24"/>
        </w:rPr>
        <w:t>nel caso di rischio basso l’Ordine decide di non adottare alcuna azione in quanto -considerato il concetto di rischio residuo- risulta che le misure di prevenzione già esistenti s</w:t>
      </w:r>
      <w:r w:rsidR="00044DD5">
        <w:rPr>
          <w:rFonts w:ascii="Calibri" w:hAnsi="Calibri" w:cs="Calibri"/>
          <w:color w:val="000000"/>
          <w:sz w:val="24"/>
          <w:szCs w:val="24"/>
        </w:rPr>
        <w:t>iano funzionanti e sufficienti;</w:t>
      </w:r>
    </w:p>
    <w:p w14:paraId="0924B067" w14:textId="77777777" w:rsidR="00692C8B" w:rsidRPr="00044DD5" w:rsidRDefault="00692C8B" w:rsidP="004D4423">
      <w:pPr>
        <w:pStyle w:val="Paragrafoelenco"/>
        <w:numPr>
          <w:ilvl w:val="0"/>
          <w:numId w:val="30"/>
        </w:numPr>
        <w:autoSpaceDE w:val="0"/>
        <w:autoSpaceDN w:val="0"/>
        <w:adjustRightInd w:val="0"/>
        <w:spacing w:after="71"/>
        <w:jc w:val="both"/>
        <w:rPr>
          <w:rFonts w:ascii="Calibri" w:hAnsi="Calibri" w:cs="Calibri"/>
          <w:color w:val="000000"/>
          <w:sz w:val="24"/>
          <w:szCs w:val="24"/>
        </w:rPr>
      </w:pPr>
      <w:r w:rsidRPr="00044DD5">
        <w:rPr>
          <w:rFonts w:ascii="Calibri" w:hAnsi="Calibri" w:cs="Calibri"/>
          <w:color w:val="000000"/>
          <w:sz w:val="24"/>
          <w:szCs w:val="24"/>
        </w:rPr>
        <w:t>Nel caso di rischio medio, l’Ordine decide di operare una revisione delle misure già in essere per verificare la possibilità di irrobustirle entro il termine di 1 anno dall’a</w:t>
      </w:r>
      <w:r w:rsidR="00044DD5">
        <w:rPr>
          <w:rFonts w:ascii="Calibri" w:hAnsi="Calibri" w:cs="Calibri"/>
          <w:color w:val="000000"/>
          <w:sz w:val="24"/>
          <w:szCs w:val="24"/>
        </w:rPr>
        <w:t>dozione del presente programma;</w:t>
      </w:r>
    </w:p>
    <w:p w14:paraId="5F9004E1" w14:textId="77777777" w:rsidR="00692C8B" w:rsidRPr="00044DD5" w:rsidRDefault="00692C8B" w:rsidP="004D4423">
      <w:pPr>
        <w:pStyle w:val="Paragrafoelenco"/>
        <w:numPr>
          <w:ilvl w:val="0"/>
          <w:numId w:val="30"/>
        </w:numPr>
        <w:autoSpaceDE w:val="0"/>
        <w:autoSpaceDN w:val="0"/>
        <w:adjustRightInd w:val="0"/>
        <w:spacing w:after="0"/>
        <w:jc w:val="both"/>
        <w:rPr>
          <w:rFonts w:ascii="Calibri" w:hAnsi="Calibri" w:cs="Calibri"/>
          <w:color w:val="000000"/>
          <w:sz w:val="24"/>
          <w:szCs w:val="24"/>
        </w:rPr>
      </w:pPr>
      <w:r w:rsidRPr="00044DD5">
        <w:rPr>
          <w:rFonts w:ascii="Calibri" w:hAnsi="Calibri" w:cs="Calibri"/>
          <w:color w:val="000000"/>
          <w:sz w:val="24"/>
          <w:szCs w:val="24"/>
        </w:rPr>
        <w:t xml:space="preserve">Nel caso di rischio alto, l’Ordine procede ad adottare misure di prevenzione nel temine di 6 mesi dall’adozione del presente programma. </w:t>
      </w:r>
    </w:p>
    <w:p w14:paraId="3318250C" w14:textId="77777777" w:rsidR="00692C8B" w:rsidRPr="00692C8B" w:rsidRDefault="00692C8B" w:rsidP="00692C8B">
      <w:pPr>
        <w:autoSpaceDE w:val="0"/>
        <w:autoSpaceDN w:val="0"/>
        <w:adjustRightInd w:val="0"/>
        <w:spacing w:after="0"/>
        <w:jc w:val="both"/>
        <w:rPr>
          <w:rFonts w:ascii="Calibri" w:hAnsi="Calibri" w:cs="Calibri"/>
          <w:color w:val="000000"/>
          <w:sz w:val="24"/>
          <w:szCs w:val="24"/>
        </w:rPr>
      </w:pPr>
    </w:p>
    <w:p w14:paraId="40521A1F" w14:textId="77777777" w:rsidR="00692C8B" w:rsidRPr="00692C8B" w:rsidRDefault="00692C8B" w:rsidP="00692C8B">
      <w:pPr>
        <w:pStyle w:val="Default"/>
        <w:spacing w:line="276" w:lineRule="auto"/>
        <w:jc w:val="both"/>
        <w:rPr>
          <w:rFonts w:ascii="Calibri" w:hAnsi="Calibri" w:cs="Calibri"/>
        </w:rPr>
      </w:pPr>
      <w:r w:rsidRPr="00692C8B">
        <w:rPr>
          <w:rFonts w:ascii="Calibri" w:hAnsi="Calibri" w:cs="Calibri"/>
        </w:rPr>
        <w:t xml:space="preserve">Le azioni da intraprendere convergono nella fase di “programmazione delle misure” che include sia l’adozione di nuove e diverse misure, sia l’irrobustimento di misure già esistenti; in entrambi i casi al fine di valutare tempestivamente l’efficacia dell’azione intraprese, vengono pianificati controlli e monitoraggi sull’attuazione. </w:t>
      </w:r>
    </w:p>
    <w:p w14:paraId="28C0EC28" w14:textId="77777777" w:rsidR="00692C8B" w:rsidRPr="00692C8B" w:rsidRDefault="00692C8B" w:rsidP="00692C8B">
      <w:pPr>
        <w:autoSpaceDE w:val="0"/>
        <w:autoSpaceDN w:val="0"/>
        <w:adjustRightInd w:val="0"/>
        <w:spacing w:after="0"/>
        <w:jc w:val="both"/>
        <w:rPr>
          <w:rFonts w:ascii="Calibri" w:hAnsi="Calibri" w:cs="Calibri"/>
          <w:color w:val="000000"/>
          <w:sz w:val="24"/>
          <w:szCs w:val="24"/>
        </w:rPr>
      </w:pPr>
      <w:r w:rsidRPr="00692C8B">
        <w:rPr>
          <w:rFonts w:ascii="Calibri" w:hAnsi="Calibri" w:cs="Calibri"/>
          <w:color w:val="000000"/>
          <w:sz w:val="24"/>
          <w:szCs w:val="24"/>
        </w:rPr>
        <w:t xml:space="preserve">Gli esiti della ponderazione sono riportati con la definizione </w:t>
      </w:r>
    </w:p>
    <w:p w14:paraId="0C308CA8" w14:textId="77777777" w:rsidR="00692C8B" w:rsidRPr="00BA658E" w:rsidRDefault="00BA658E" w:rsidP="004D4423">
      <w:pPr>
        <w:pStyle w:val="Paragrafoelenco"/>
        <w:numPr>
          <w:ilvl w:val="0"/>
          <w:numId w:val="31"/>
        </w:numPr>
        <w:autoSpaceDE w:val="0"/>
        <w:autoSpaceDN w:val="0"/>
        <w:adjustRightInd w:val="0"/>
        <w:spacing w:after="70"/>
        <w:jc w:val="both"/>
        <w:rPr>
          <w:rFonts w:ascii="Calibri" w:hAnsi="Calibri" w:cs="Calibri"/>
          <w:color w:val="000000"/>
          <w:sz w:val="24"/>
          <w:szCs w:val="24"/>
        </w:rPr>
      </w:pPr>
      <w:r>
        <w:rPr>
          <w:rFonts w:ascii="Calibri" w:hAnsi="Calibri" w:cs="Calibri"/>
          <w:color w:val="000000"/>
          <w:sz w:val="24"/>
          <w:szCs w:val="24"/>
        </w:rPr>
        <w:t>prioritario (rischio alto);</w:t>
      </w:r>
    </w:p>
    <w:p w14:paraId="3D90BF81" w14:textId="77777777" w:rsidR="00692C8B" w:rsidRPr="00BA658E" w:rsidRDefault="00BA658E" w:rsidP="004D4423">
      <w:pPr>
        <w:pStyle w:val="Paragrafoelenco"/>
        <w:numPr>
          <w:ilvl w:val="0"/>
          <w:numId w:val="31"/>
        </w:numPr>
        <w:autoSpaceDE w:val="0"/>
        <w:autoSpaceDN w:val="0"/>
        <w:adjustRightInd w:val="0"/>
        <w:spacing w:after="70"/>
        <w:jc w:val="both"/>
        <w:rPr>
          <w:rFonts w:ascii="Calibri" w:hAnsi="Calibri" w:cs="Calibri"/>
          <w:color w:val="000000"/>
          <w:sz w:val="24"/>
          <w:szCs w:val="24"/>
        </w:rPr>
      </w:pPr>
      <w:r>
        <w:rPr>
          <w:rFonts w:ascii="Calibri" w:hAnsi="Calibri" w:cs="Calibri"/>
          <w:color w:val="000000"/>
          <w:sz w:val="24"/>
          <w:szCs w:val="24"/>
        </w:rPr>
        <w:t>m</w:t>
      </w:r>
      <w:r w:rsidR="00692C8B" w:rsidRPr="00BA658E">
        <w:rPr>
          <w:rFonts w:ascii="Calibri" w:hAnsi="Calibri" w:cs="Calibri"/>
          <w:color w:val="000000"/>
          <w:sz w:val="24"/>
          <w:szCs w:val="24"/>
        </w:rPr>
        <w:t>ediamente prior</w:t>
      </w:r>
      <w:r>
        <w:rPr>
          <w:rFonts w:ascii="Calibri" w:hAnsi="Calibri" w:cs="Calibri"/>
          <w:color w:val="000000"/>
          <w:sz w:val="24"/>
          <w:szCs w:val="24"/>
        </w:rPr>
        <w:t>itario (rischio medio);</w:t>
      </w:r>
    </w:p>
    <w:p w14:paraId="750F93B9" w14:textId="77777777" w:rsidR="00692C8B" w:rsidRPr="00BA658E" w:rsidRDefault="00BA658E" w:rsidP="004D4423">
      <w:pPr>
        <w:pStyle w:val="Paragrafoelenco"/>
        <w:numPr>
          <w:ilvl w:val="0"/>
          <w:numId w:val="31"/>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n</w:t>
      </w:r>
      <w:r w:rsidR="00692C8B" w:rsidRPr="00BA658E">
        <w:rPr>
          <w:rFonts w:ascii="Calibri" w:hAnsi="Calibri" w:cs="Calibri"/>
          <w:color w:val="000000"/>
          <w:sz w:val="24"/>
          <w:szCs w:val="24"/>
        </w:rPr>
        <w:t xml:space="preserve">on prioritario </w:t>
      </w:r>
      <w:r>
        <w:rPr>
          <w:rFonts w:ascii="Calibri" w:hAnsi="Calibri" w:cs="Calibri"/>
          <w:color w:val="000000"/>
          <w:sz w:val="24"/>
          <w:szCs w:val="24"/>
        </w:rPr>
        <w:t>(rischio basso).</w:t>
      </w:r>
    </w:p>
    <w:p w14:paraId="71A31491" w14:textId="77777777" w:rsidR="00692C8B" w:rsidRDefault="00692C8B" w:rsidP="00692C8B">
      <w:pPr>
        <w:autoSpaceDE w:val="0"/>
        <w:autoSpaceDN w:val="0"/>
        <w:adjustRightInd w:val="0"/>
        <w:spacing w:after="0"/>
        <w:jc w:val="both"/>
        <w:rPr>
          <w:rFonts w:ascii="Calibri" w:hAnsi="Calibri" w:cs="Calibri"/>
          <w:color w:val="000000"/>
          <w:sz w:val="24"/>
          <w:szCs w:val="24"/>
        </w:rPr>
      </w:pPr>
    </w:p>
    <w:p w14:paraId="18590254" w14:textId="77777777" w:rsidR="000F6A42" w:rsidRDefault="000F6A42" w:rsidP="00692C8B">
      <w:pPr>
        <w:autoSpaceDE w:val="0"/>
        <w:autoSpaceDN w:val="0"/>
        <w:adjustRightInd w:val="0"/>
        <w:spacing w:after="0"/>
        <w:jc w:val="both"/>
        <w:rPr>
          <w:rFonts w:ascii="Calibri" w:hAnsi="Calibri" w:cs="Calibri"/>
          <w:color w:val="000000"/>
          <w:sz w:val="24"/>
          <w:szCs w:val="24"/>
        </w:rPr>
      </w:pPr>
    </w:p>
    <w:p w14:paraId="0DAD43E1" w14:textId="77777777" w:rsidR="003C4BFD" w:rsidRDefault="003C4BFD" w:rsidP="00692C8B">
      <w:pPr>
        <w:autoSpaceDE w:val="0"/>
        <w:autoSpaceDN w:val="0"/>
        <w:adjustRightInd w:val="0"/>
        <w:spacing w:after="0"/>
        <w:jc w:val="both"/>
        <w:rPr>
          <w:rFonts w:ascii="Calibri" w:hAnsi="Calibri" w:cs="Calibri"/>
          <w:color w:val="000000"/>
          <w:sz w:val="24"/>
          <w:szCs w:val="24"/>
        </w:rPr>
      </w:pPr>
    </w:p>
    <w:p w14:paraId="021857E2" w14:textId="77777777" w:rsidR="003C4BFD" w:rsidRDefault="003C4BFD" w:rsidP="00692C8B">
      <w:pPr>
        <w:autoSpaceDE w:val="0"/>
        <w:autoSpaceDN w:val="0"/>
        <w:adjustRightInd w:val="0"/>
        <w:spacing w:after="0"/>
        <w:jc w:val="both"/>
        <w:rPr>
          <w:rFonts w:ascii="Calibri" w:hAnsi="Calibri" w:cs="Calibri"/>
          <w:color w:val="000000"/>
          <w:sz w:val="24"/>
          <w:szCs w:val="24"/>
        </w:rPr>
      </w:pPr>
    </w:p>
    <w:p w14:paraId="69CB885F" w14:textId="77777777" w:rsidR="003C4BFD" w:rsidRDefault="003C4BFD" w:rsidP="00692C8B">
      <w:pPr>
        <w:autoSpaceDE w:val="0"/>
        <w:autoSpaceDN w:val="0"/>
        <w:adjustRightInd w:val="0"/>
        <w:spacing w:after="0"/>
        <w:jc w:val="both"/>
        <w:rPr>
          <w:rFonts w:ascii="Calibri" w:hAnsi="Calibri" w:cs="Calibri"/>
          <w:color w:val="000000"/>
          <w:sz w:val="24"/>
          <w:szCs w:val="24"/>
        </w:rPr>
      </w:pPr>
    </w:p>
    <w:p w14:paraId="4753BE62" w14:textId="77777777" w:rsidR="003C4BFD" w:rsidRDefault="003C4BFD" w:rsidP="00692C8B">
      <w:pPr>
        <w:autoSpaceDE w:val="0"/>
        <w:autoSpaceDN w:val="0"/>
        <w:adjustRightInd w:val="0"/>
        <w:spacing w:after="0"/>
        <w:jc w:val="both"/>
        <w:rPr>
          <w:rFonts w:ascii="Calibri" w:hAnsi="Calibri" w:cs="Calibri"/>
          <w:color w:val="000000"/>
          <w:sz w:val="24"/>
          <w:szCs w:val="24"/>
        </w:rPr>
      </w:pPr>
    </w:p>
    <w:p w14:paraId="1EE845D5" w14:textId="77777777" w:rsidR="003C4BFD" w:rsidRDefault="003C4BFD" w:rsidP="00692C8B">
      <w:pPr>
        <w:autoSpaceDE w:val="0"/>
        <w:autoSpaceDN w:val="0"/>
        <w:adjustRightInd w:val="0"/>
        <w:spacing w:after="0"/>
        <w:jc w:val="both"/>
        <w:rPr>
          <w:rFonts w:ascii="Calibri" w:hAnsi="Calibri" w:cs="Calibri"/>
          <w:color w:val="000000"/>
          <w:sz w:val="24"/>
          <w:szCs w:val="24"/>
        </w:rPr>
      </w:pPr>
    </w:p>
    <w:p w14:paraId="54543429" w14:textId="77777777" w:rsidR="003C4BFD" w:rsidRDefault="003C4BFD" w:rsidP="00692C8B">
      <w:pPr>
        <w:autoSpaceDE w:val="0"/>
        <w:autoSpaceDN w:val="0"/>
        <w:adjustRightInd w:val="0"/>
        <w:spacing w:after="0"/>
        <w:jc w:val="both"/>
        <w:rPr>
          <w:rFonts w:ascii="Calibri" w:hAnsi="Calibri" w:cs="Calibri"/>
          <w:color w:val="000000"/>
          <w:sz w:val="24"/>
          <w:szCs w:val="24"/>
        </w:rPr>
      </w:pPr>
    </w:p>
    <w:p w14:paraId="70D0C61E" w14:textId="77777777" w:rsidR="003C4BFD" w:rsidRDefault="003C4BFD" w:rsidP="00692C8B">
      <w:pPr>
        <w:autoSpaceDE w:val="0"/>
        <w:autoSpaceDN w:val="0"/>
        <w:adjustRightInd w:val="0"/>
        <w:spacing w:after="0"/>
        <w:jc w:val="both"/>
        <w:rPr>
          <w:rFonts w:ascii="Calibri" w:hAnsi="Calibri" w:cs="Calibri"/>
          <w:color w:val="000000"/>
          <w:sz w:val="24"/>
          <w:szCs w:val="24"/>
        </w:rPr>
      </w:pPr>
    </w:p>
    <w:p w14:paraId="29BB098A" w14:textId="77777777" w:rsidR="000F6A42" w:rsidRPr="00692C8B" w:rsidRDefault="000F6A42" w:rsidP="00692C8B">
      <w:pPr>
        <w:autoSpaceDE w:val="0"/>
        <w:autoSpaceDN w:val="0"/>
        <w:adjustRightInd w:val="0"/>
        <w:spacing w:after="0"/>
        <w:jc w:val="both"/>
        <w:rPr>
          <w:rFonts w:ascii="Calibri" w:hAnsi="Calibri" w:cs="Calibri"/>
          <w:color w:val="000000"/>
          <w:sz w:val="24"/>
          <w:szCs w:val="24"/>
        </w:rPr>
      </w:pPr>
    </w:p>
    <w:p w14:paraId="0769AF61" w14:textId="77777777" w:rsidR="00DE0B2E" w:rsidRDefault="00692C8B" w:rsidP="00692C8B">
      <w:pPr>
        <w:jc w:val="both"/>
        <w:rPr>
          <w:rFonts w:ascii="Calibri" w:hAnsi="Calibri" w:cs="Calibri"/>
          <w:color w:val="000000"/>
          <w:sz w:val="24"/>
          <w:szCs w:val="24"/>
        </w:rPr>
      </w:pPr>
      <w:r w:rsidRPr="00692C8B">
        <w:rPr>
          <w:rFonts w:ascii="Calibri" w:hAnsi="Calibri" w:cs="Calibri"/>
          <w:color w:val="000000"/>
          <w:sz w:val="24"/>
          <w:szCs w:val="24"/>
        </w:rPr>
        <w:lastRenderedPageBreak/>
        <w:t>Gli esiti sono ri</w:t>
      </w:r>
      <w:r w:rsidR="00BA658E">
        <w:rPr>
          <w:rFonts w:ascii="Calibri" w:hAnsi="Calibri" w:cs="Calibri"/>
          <w:color w:val="000000"/>
          <w:sz w:val="24"/>
          <w:szCs w:val="24"/>
        </w:rPr>
        <w:t>portati nel registro sottostante:</w:t>
      </w:r>
    </w:p>
    <w:tbl>
      <w:tblPr>
        <w:tblW w:w="8360" w:type="dxa"/>
        <w:tblInd w:w="49" w:type="dxa"/>
        <w:tblCellMar>
          <w:left w:w="70" w:type="dxa"/>
          <w:right w:w="70" w:type="dxa"/>
        </w:tblCellMar>
        <w:tblLook w:val="04A0" w:firstRow="1" w:lastRow="0" w:firstColumn="1" w:lastColumn="0" w:noHBand="0" w:noVBand="1"/>
      </w:tblPr>
      <w:tblGrid>
        <w:gridCol w:w="1596"/>
        <w:gridCol w:w="1653"/>
        <w:gridCol w:w="1273"/>
        <w:gridCol w:w="1518"/>
        <w:gridCol w:w="1419"/>
        <w:gridCol w:w="901"/>
      </w:tblGrid>
      <w:tr w:rsidR="00DE0B2E" w:rsidRPr="00DE0B2E" w14:paraId="357392D1" w14:textId="77777777" w:rsidTr="00DE0B2E">
        <w:trPr>
          <w:trHeight w:val="900"/>
        </w:trPr>
        <w:tc>
          <w:tcPr>
            <w:tcW w:w="1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79D136" w14:textId="77777777" w:rsidR="00DE0B2E" w:rsidRPr="00DE0B2E" w:rsidRDefault="00DE0B2E" w:rsidP="00DE0B2E">
            <w:pPr>
              <w:spacing w:after="0" w:line="240" w:lineRule="auto"/>
              <w:rPr>
                <w:rFonts w:ascii="Calibri" w:eastAsia="Times New Roman" w:hAnsi="Calibri" w:cs="Times New Roman"/>
                <w:b/>
                <w:bCs/>
                <w:i/>
                <w:iCs/>
                <w:color w:val="000000"/>
              </w:rPr>
            </w:pPr>
            <w:r w:rsidRPr="00DE0B2E">
              <w:rPr>
                <w:rFonts w:ascii="Calibri" w:eastAsia="Times New Roman" w:hAnsi="Calibri" w:cs="Times New Roman"/>
                <w:b/>
                <w:bCs/>
                <w:i/>
                <w:iCs/>
                <w:color w:val="000000"/>
              </w:rPr>
              <w:t>Processo</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685BEE90" w14:textId="77777777" w:rsidR="00DE0B2E" w:rsidRPr="00DE0B2E" w:rsidRDefault="00DE0B2E" w:rsidP="00DE0B2E">
            <w:pPr>
              <w:spacing w:after="0" w:line="240" w:lineRule="auto"/>
              <w:rPr>
                <w:rFonts w:ascii="Calibri" w:eastAsia="Times New Roman" w:hAnsi="Calibri" w:cs="Times New Roman"/>
                <w:b/>
                <w:bCs/>
                <w:i/>
                <w:iCs/>
                <w:color w:val="000000"/>
              </w:rPr>
            </w:pPr>
            <w:r w:rsidRPr="00DE0B2E">
              <w:rPr>
                <w:rFonts w:ascii="Calibri" w:eastAsia="Times New Roman" w:hAnsi="Calibri" w:cs="Times New Roman"/>
                <w:b/>
                <w:bCs/>
                <w:i/>
                <w:iCs/>
                <w:color w:val="000000"/>
              </w:rPr>
              <w:t>Evento di rischio</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29DC0486" w14:textId="77777777" w:rsidR="00DE0B2E" w:rsidRPr="00DE0B2E" w:rsidRDefault="00DE0B2E" w:rsidP="00DE0B2E">
            <w:pPr>
              <w:spacing w:after="0" w:line="240" w:lineRule="auto"/>
              <w:rPr>
                <w:rFonts w:ascii="Calibri" w:eastAsia="Times New Roman" w:hAnsi="Calibri" w:cs="Times New Roman"/>
                <w:b/>
                <w:bCs/>
                <w:i/>
                <w:iCs/>
                <w:color w:val="000000"/>
              </w:rPr>
            </w:pPr>
            <w:r w:rsidRPr="00DE0B2E">
              <w:rPr>
                <w:rFonts w:ascii="Calibri" w:eastAsia="Times New Roman" w:hAnsi="Calibri" w:cs="Times New Roman"/>
                <w:b/>
                <w:bCs/>
                <w:i/>
                <w:iCs/>
                <w:color w:val="000000"/>
              </w:rPr>
              <w:t>Giudizio sintetico di rischiosità</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14:paraId="78A645F8" w14:textId="77777777" w:rsidR="00DE0B2E" w:rsidRPr="00DE0B2E" w:rsidRDefault="00DE0B2E" w:rsidP="00DE0B2E">
            <w:pPr>
              <w:spacing w:after="0" w:line="240" w:lineRule="auto"/>
              <w:rPr>
                <w:rFonts w:ascii="Calibri" w:eastAsia="Times New Roman" w:hAnsi="Calibri" w:cs="Times New Roman"/>
                <w:b/>
                <w:bCs/>
                <w:i/>
                <w:iCs/>
                <w:color w:val="000000"/>
              </w:rPr>
            </w:pPr>
            <w:r w:rsidRPr="00DE0B2E">
              <w:rPr>
                <w:rFonts w:ascii="Calibri" w:eastAsia="Times New Roman" w:hAnsi="Calibri" w:cs="Times New Roman"/>
                <w:b/>
                <w:bCs/>
                <w:i/>
                <w:iCs/>
                <w:color w:val="000000"/>
              </w:rPr>
              <w:t>Motivazione</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1DD72B44" w14:textId="77777777" w:rsidR="00DE0B2E" w:rsidRPr="00DE0B2E" w:rsidRDefault="00DE0B2E" w:rsidP="00DE0B2E">
            <w:pPr>
              <w:spacing w:after="0" w:line="240" w:lineRule="auto"/>
              <w:rPr>
                <w:rFonts w:ascii="Calibri" w:eastAsia="Times New Roman" w:hAnsi="Calibri" w:cs="Times New Roman"/>
                <w:b/>
                <w:bCs/>
                <w:i/>
                <w:iCs/>
                <w:color w:val="000000"/>
              </w:rPr>
            </w:pPr>
            <w:r w:rsidRPr="00DE0B2E">
              <w:rPr>
                <w:rFonts w:ascii="Calibri" w:eastAsia="Times New Roman" w:hAnsi="Calibri" w:cs="Times New Roman"/>
                <w:b/>
                <w:bCs/>
                <w:i/>
                <w:iCs/>
                <w:color w:val="000000"/>
              </w:rPr>
              <w:t>Ponderazione</w:t>
            </w:r>
          </w:p>
        </w:tc>
        <w:tc>
          <w:tcPr>
            <w:tcW w:w="880" w:type="dxa"/>
            <w:tcBorders>
              <w:top w:val="single" w:sz="8" w:space="0" w:color="auto"/>
              <w:left w:val="nil"/>
              <w:bottom w:val="single" w:sz="4" w:space="0" w:color="auto"/>
              <w:right w:val="single" w:sz="8" w:space="0" w:color="auto"/>
            </w:tcBorders>
            <w:shd w:val="clear" w:color="auto" w:fill="auto"/>
            <w:vAlign w:val="center"/>
            <w:hideMark/>
          </w:tcPr>
          <w:p w14:paraId="62A38008" w14:textId="77777777" w:rsidR="00DE0B2E" w:rsidRPr="00DE0B2E" w:rsidRDefault="00DE0B2E" w:rsidP="00DE0B2E">
            <w:pPr>
              <w:spacing w:after="0" w:line="240" w:lineRule="auto"/>
              <w:rPr>
                <w:rFonts w:ascii="Calibri" w:eastAsia="Times New Roman" w:hAnsi="Calibri" w:cs="Times New Roman"/>
                <w:b/>
                <w:bCs/>
                <w:i/>
                <w:iCs/>
                <w:color w:val="000000"/>
              </w:rPr>
            </w:pPr>
            <w:r w:rsidRPr="00DE0B2E">
              <w:rPr>
                <w:rFonts w:ascii="Calibri" w:eastAsia="Times New Roman" w:hAnsi="Calibri" w:cs="Times New Roman"/>
                <w:b/>
                <w:bCs/>
                <w:i/>
                <w:iCs/>
                <w:color w:val="000000"/>
              </w:rPr>
              <w:t>Azione</w:t>
            </w:r>
          </w:p>
        </w:tc>
      </w:tr>
      <w:tr w:rsidR="00DE0B2E" w:rsidRPr="00DE0B2E" w14:paraId="1B4F60D9" w14:textId="77777777" w:rsidTr="00DE0B2E">
        <w:trPr>
          <w:trHeight w:val="90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DD42296"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Individuazione di professionisti specializzati nella VTA su richiesta di terzi</w:t>
            </w:r>
          </w:p>
        </w:tc>
        <w:tc>
          <w:tcPr>
            <w:tcW w:w="1660" w:type="dxa"/>
            <w:tcBorders>
              <w:top w:val="nil"/>
              <w:left w:val="nil"/>
              <w:bottom w:val="single" w:sz="4" w:space="0" w:color="auto"/>
              <w:right w:val="single" w:sz="4" w:space="0" w:color="auto"/>
            </w:tcBorders>
            <w:shd w:val="clear" w:color="auto" w:fill="auto"/>
            <w:vAlign w:val="center"/>
            <w:hideMark/>
          </w:tcPr>
          <w:p w14:paraId="3E3F92FC"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Individuazione arbitraria senza criteri stabiliti</w:t>
            </w:r>
          </w:p>
        </w:tc>
        <w:tc>
          <w:tcPr>
            <w:tcW w:w="1280" w:type="dxa"/>
            <w:tcBorders>
              <w:top w:val="nil"/>
              <w:left w:val="nil"/>
              <w:bottom w:val="single" w:sz="4" w:space="0" w:color="auto"/>
              <w:right w:val="single" w:sz="4" w:space="0" w:color="auto"/>
            </w:tcBorders>
            <w:shd w:val="clear" w:color="auto" w:fill="auto"/>
            <w:vAlign w:val="center"/>
            <w:hideMark/>
          </w:tcPr>
          <w:p w14:paraId="27F693C2"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 </w:t>
            </w:r>
          </w:p>
        </w:tc>
        <w:tc>
          <w:tcPr>
            <w:tcW w:w="1520" w:type="dxa"/>
            <w:vMerge w:val="restart"/>
            <w:tcBorders>
              <w:top w:val="nil"/>
              <w:left w:val="single" w:sz="4" w:space="0" w:color="auto"/>
              <w:bottom w:val="single" w:sz="8" w:space="0" w:color="000000"/>
              <w:right w:val="single" w:sz="4" w:space="0" w:color="auto"/>
            </w:tcBorders>
            <w:shd w:val="clear" w:color="auto" w:fill="auto"/>
            <w:vAlign w:val="center"/>
            <w:hideMark/>
          </w:tcPr>
          <w:p w14:paraId="398F3485"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Il processo risulta regolamentato da atto interno; i tre eventi di rischio individuati sono presidiati da misure specifiche</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14:paraId="45DEB140"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Non prioritario</w:t>
            </w:r>
          </w:p>
        </w:tc>
        <w:tc>
          <w:tcPr>
            <w:tcW w:w="880" w:type="dxa"/>
            <w:vMerge w:val="restart"/>
            <w:tcBorders>
              <w:top w:val="nil"/>
              <w:left w:val="single" w:sz="4" w:space="0" w:color="auto"/>
              <w:bottom w:val="single" w:sz="8" w:space="0" w:color="000000"/>
              <w:right w:val="single" w:sz="8" w:space="0" w:color="auto"/>
            </w:tcBorders>
            <w:shd w:val="clear" w:color="auto" w:fill="auto"/>
            <w:vAlign w:val="center"/>
            <w:hideMark/>
          </w:tcPr>
          <w:p w14:paraId="0B42C36A" w14:textId="77777777" w:rsidR="00DE0B2E" w:rsidRPr="00DE0B2E" w:rsidRDefault="00DE0B2E" w:rsidP="00DE0B2E">
            <w:pPr>
              <w:spacing w:after="0"/>
              <w:rPr>
                <w:rFonts w:ascii="Calibri" w:eastAsia="Times New Roman" w:hAnsi="Calibri" w:cs="Times New Roman"/>
                <w:color w:val="000000"/>
              </w:rPr>
            </w:pPr>
            <w:r w:rsidRPr="00DE0B2E">
              <w:rPr>
                <w:rFonts w:ascii="Calibri" w:eastAsia="Times New Roman" w:hAnsi="Calibri" w:cs="Times New Roman"/>
                <w:color w:val="000000"/>
              </w:rPr>
              <w:t>Nessuna</w:t>
            </w:r>
          </w:p>
        </w:tc>
      </w:tr>
      <w:tr w:rsidR="00DE0B2E" w:rsidRPr="00DE0B2E" w14:paraId="6273BE4B" w14:textId="77777777" w:rsidTr="00DE0B2E">
        <w:trPr>
          <w:trHeight w:val="120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F43262B"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vAlign w:val="center"/>
            <w:hideMark/>
          </w:tcPr>
          <w:p w14:paraId="5E1C2872"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Individuazione finalizzata a favorire un professionsita</w:t>
            </w:r>
          </w:p>
        </w:tc>
        <w:tc>
          <w:tcPr>
            <w:tcW w:w="1280" w:type="dxa"/>
            <w:tcBorders>
              <w:top w:val="nil"/>
              <w:left w:val="nil"/>
              <w:bottom w:val="single" w:sz="4" w:space="0" w:color="auto"/>
              <w:right w:val="single" w:sz="4" w:space="0" w:color="auto"/>
            </w:tcBorders>
            <w:shd w:val="clear" w:color="auto" w:fill="auto"/>
            <w:vAlign w:val="center"/>
            <w:hideMark/>
          </w:tcPr>
          <w:p w14:paraId="79487BAC"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 </w:t>
            </w:r>
          </w:p>
        </w:tc>
        <w:tc>
          <w:tcPr>
            <w:tcW w:w="1520" w:type="dxa"/>
            <w:vMerge/>
            <w:tcBorders>
              <w:top w:val="nil"/>
              <w:left w:val="single" w:sz="4" w:space="0" w:color="auto"/>
              <w:bottom w:val="single" w:sz="8" w:space="0" w:color="000000"/>
              <w:right w:val="single" w:sz="4" w:space="0" w:color="auto"/>
            </w:tcBorders>
            <w:vAlign w:val="center"/>
            <w:hideMark/>
          </w:tcPr>
          <w:p w14:paraId="6CBD62A7" w14:textId="77777777" w:rsidR="00DE0B2E" w:rsidRPr="00DE0B2E" w:rsidRDefault="00DE0B2E" w:rsidP="00DE0B2E">
            <w:pPr>
              <w:spacing w:after="0" w:line="240" w:lineRule="auto"/>
              <w:rPr>
                <w:rFonts w:ascii="Calibri" w:eastAsia="Times New Roman" w:hAnsi="Calibri" w:cs="Times New Roman"/>
                <w:color w:val="000000"/>
              </w:rPr>
            </w:pPr>
          </w:p>
        </w:tc>
        <w:tc>
          <w:tcPr>
            <w:tcW w:w="1420" w:type="dxa"/>
            <w:vMerge/>
            <w:tcBorders>
              <w:top w:val="nil"/>
              <w:left w:val="single" w:sz="4" w:space="0" w:color="auto"/>
              <w:bottom w:val="single" w:sz="8" w:space="0" w:color="000000"/>
              <w:right w:val="single" w:sz="4" w:space="0" w:color="auto"/>
            </w:tcBorders>
            <w:vAlign w:val="center"/>
            <w:hideMark/>
          </w:tcPr>
          <w:p w14:paraId="387E9389" w14:textId="77777777" w:rsidR="00DE0B2E" w:rsidRPr="00DE0B2E" w:rsidRDefault="00DE0B2E" w:rsidP="00DE0B2E">
            <w:pPr>
              <w:spacing w:after="0" w:line="240" w:lineRule="auto"/>
              <w:rPr>
                <w:rFonts w:ascii="Calibri" w:eastAsia="Times New Roman" w:hAnsi="Calibri" w:cs="Times New Roman"/>
                <w:color w:val="000000"/>
              </w:rPr>
            </w:pPr>
          </w:p>
        </w:tc>
        <w:tc>
          <w:tcPr>
            <w:tcW w:w="880" w:type="dxa"/>
            <w:vMerge/>
            <w:tcBorders>
              <w:top w:val="nil"/>
              <w:left w:val="single" w:sz="4" w:space="0" w:color="auto"/>
              <w:bottom w:val="single" w:sz="8" w:space="0" w:color="000000"/>
              <w:right w:val="single" w:sz="8" w:space="0" w:color="auto"/>
            </w:tcBorders>
            <w:vAlign w:val="center"/>
            <w:hideMark/>
          </w:tcPr>
          <w:p w14:paraId="6AEEB3C7" w14:textId="77777777" w:rsidR="00DE0B2E" w:rsidRPr="00DE0B2E" w:rsidRDefault="00DE0B2E" w:rsidP="00DE0B2E">
            <w:pPr>
              <w:spacing w:after="0" w:line="240" w:lineRule="auto"/>
              <w:rPr>
                <w:rFonts w:ascii="Calibri" w:eastAsia="Times New Roman" w:hAnsi="Calibri" w:cs="Times New Roman"/>
                <w:color w:val="000000"/>
              </w:rPr>
            </w:pPr>
          </w:p>
        </w:tc>
      </w:tr>
      <w:tr w:rsidR="00DE0B2E" w:rsidRPr="00DE0B2E" w14:paraId="54D502BD" w14:textId="77777777" w:rsidTr="00DE0B2E">
        <w:trPr>
          <w:trHeight w:val="1800"/>
        </w:trPr>
        <w:tc>
          <w:tcPr>
            <w:tcW w:w="1600" w:type="dxa"/>
            <w:tcBorders>
              <w:top w:val="nil"/>
              <w:left w:val="single" w:sz="8" w:space="0" w:color="auto"/>
              <w:bottom w:val="single" w:sz="8" w:space="0" w:color="auto"/>
              <w:right w:val="single" w:sz="4" w:space="0" w:color="auto"/>
            </w:tcBorders>
            <w:shd w:val="clear" w:color="auto" w:fill="auto"/>
            <w:vAlign w:val="center"/>
            <w:hideMark/>
          </w:tcPr>
          <w:p w14:paraId="0D583DC2"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 </w:t>
            </w:r>
          </w:p>
        </w:tc>
        <w:tc>
          <w:tcPr>
            <w:tcW w:w="1660" w:type="dxa"/>
            <w:tcBorders>
              <w:top w:val="nil"/>
              <w:left w:val="nil"/>
              <w:bottom w:val="single" w:sz="8" w:space="0" w:color="auto"/>
              <w:right w:val="single" w:sz="4" w:space="0" w:color="auto"/>
            </w:tcBorders>
            <w:shd w:val="clear" w:color="auto" w:fill="auto"/>
            <w:vAlign w:val="center"/>
            <w:hideMark/>
          </w:tcPr>
          <w:p w14:paraId="0D45EE48"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violazione del criterio di rotazione</w:t>
            </w:r>
          </w:p>
        </w:tc>
        <w:tc>
          <w:tcPr>
            <w:tcW w:w="1280" w:type="dxa"/>
            <w:tcBorders>
              <w:top w:val="nil"/>
              <w:left w:val="nil"/>
              <w:bottom w:val="single" w:sz="8" w:space="0" w:color="auto"/>
              <w:right w:val="single" w:sz="4" w:space="0" w:color="auto"/>
            </w:tcBorders>
            <w:shd w:val="clear" w:color="auto" w:fill="auto"/>
            <w:vAlign w:val="center"/>
            <w:hideMark/>
          </w:tcPr>
          <w:p w14:paraId="4ED2F97A"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 </w:t>
            </w:r>
          </w:p>
        </w:tc>
        <w:tc>
          <w:tcPr>
            <w:tcW w:w="1520" w:type="dxa"/>
            <w:vMerge/>
            <w:tcBorders>
              <w:top w:val="nil"/>
              <w:left w:val="single" w:sz="4" w:space="0" w:color="auto"/>
              <w:bottom w:val="single" w:sz="8" w:space="0" w:color="000000"/>
              <w:right w:val="single" w:sz="4" w:space="0" w:color="auto"/>
            </w:tcBorders>
            <w:vAlign w:val="center"/>
            <w:hideMark/>
          </w:tcPr>
          <w:p w14:paraId="0EB99570" w14:textId="77777777" w:rsidR="00DE0B2E" w:rsidRPr="00DE0B2E" w:rsidRDefault="00DE0B2E" w:rsidP="00DE0B2E">
            <w:pPr>
              <w:spacing w:after="0" w:line="240" w:lineRule="auto"/>
              <w:rPr>
                <w:rFonts w:ascii="Calibri" w:eastAsia="Times New Roman" w:hAnsi="Calibri" w:cs="Times New Roman"/>
                <w:color w:val="000000"/>
              </w:rPr>
            </w:pPr>
          </w:p>
        </w:tc>
        <w:tc>
          <w:tcPr>
            <w:tcW w:w="1420" w:type="dxa"/>
            <w:vMerge/>
            <w:tcBorders>
              <w:top w:val="nil"/>
              <w:left w:val="single" w:sz="4" w:space="0" w:color="auto"/>
              <w:bottom w:val="single" w:sz="8" w:space="0" w:color="000000"/>
              <w:right w:val="single" w:sz="4" w:space="0" w:color="auto"/>
            </w:tcBorders>
            <w:vAlign w:val="center"/>
            <w:hideMark/>
          </w:tcPr>
          <w:p w14:paraId="00A6B48C" w14:textId="77777777" w:rsidR="00DE0B2E" w:rsidRPr="00DE0B2E" w:rsidRDefault="00DE0B2E" w:rsidP="00DE0B2E">
            <w:pPr>
              <w:spacing w:after="0" w:line="240" w:lineRule="auto"/>
              <w:rPr>
                <w:rFonts w:ascii="Calibri" w:eastAsia="Times New Roman" w:hAnsi="Calibri" w:cs="Times New Roman"/>
                <w:color w:val="000000"/>
              </w:rPr>
            </w:pPr>
          </w:p>
        </w:tc>
        <w:tc>
          <w:tcPr>
            <w:tcW w:w="880" w:type="dxa"/>
            <w:vMerge/>
            <w:tcBorders>
              <w:top w:val="nil"/>
              <w:left w:val="single" w:sz="4" w:space="0" w:color="auto"/>
              <w:bottom w:val="single" w:sz="8" w:space="0" w:color="000000"/>
              <w:right w:val="single" w:sz="8" w:space="0" w:color="auto"/>
            </w:tcBorders>
            <w:vAlign w:val="center"/>
            <w:hideMark/>
          </w:tcPr>
          <w:p w14:paraId="1668FD95" w14:textId="77777777" w:rsidR="00DE0B2E" w:rsidRPr="00DE0B2E" w:rsidRDefault="00DE0B2E" w:rsidP="00DE0B2E">
            <w:pPr>
              <w:spacing w:after="0" w:line="240" w:lineRule="auto"/>
              <w:rPr>
                <w:rFonts w:ascii="Calibri" w:eastAsia="Times New Roman" w:hAnsi="Calibri" w:cs="Times New Roman"/>
                <w:color w:val="000000"/>
              </w:rPr>
            </w:pPr>
          </w:p>
        </w:tc>
      </w:tr>
    </w:tbl>
    <w:p w14:paraId="0AD6E830" w14:textId="77777777" w:rsidR="00DE0B2E" w:rsidRDefault="00DE0B2E" w:rsidP="00692C8B">
      <w:pPr>
        <w:jc w:val="both"/>
        <w:rPr>
          <w:rFonts w:ascii="Calibri" w:hAnsi="Calibri" w:cs="Calibri"/>
          <w:color w:val="000000"/>
          <w:sz w:val="24"/>
          <w:szCs w:val="24"/>
        </w:rPr>
      </w:pPr>
    </w:p>
    <w:p w14:paraId="71963B39" w14:textId="77777777" w:rsidR="00DE0B2E" w:rsidRDefault="00DE0B2E" w:rsidP="00DE0B2E">
      <w:pPr>
        <w:pStyle w:val="Default"/>
        <w:spacing w:line="276" w:lineRule="auto"/>
        <w:jc w:val="both"/>
        <w:rPr>
          <w:rFonts w:asciiTheme="minorHAnsi" w:hAnsiTheme="minorHAnsi"/>
          <w:b/>
          <w:i/>
          <w:color w:val="auto"/>
          <w:sz w:val="28"/>
          <w:szCs w:val="28"/>
        </w:rPr>
      </w:pPr>
      <w:r w:rsidRPr="00DE0B2E">
        <w:rPr>
          <w:rFonts w:asciiTheme="minorHAnsi" w:hAnsiTheme="minorHAnsi"/>
          <w:b/>
          <w:i/>
          <w:color w:val="auto"/>
          <w:sz w:val="28"/>
          <w:szCs w:val="28"/>
        </w:rPr>
        <w:t>SEZIONE III – IL TRATTAMENTO DEL RISCHIO CORRUTTIVO</w:t>
      </w:r>
    </w:p>
    <w:p w14:paraId="2B6AE5FB" w14:textId="77777777" w:rsidR="00DE0B2E" w:rsidRPr="00DE0B2E" w:rsidRDefault="00DE0B2E" w:rsidP="00DE0B2E">
      <w:pPr>
        <w:pStyle w:val="Default"/>
        <w:spacing w:line="276" w:lineRule="auto"/>
        <w:jc w:val="both"/>
        <w:rPr>
          <w:rFonts w:asciiTheme="minorHAnsi" w:hAnsiTheme="minorHAnsi"/>
          <w:b/>
          <w:i/>
          <w:color w:val="auto"/>
        </w:rPr>
      </w:pPr>
    </w:p>
    <w:p w14:paraId="3F0593CB" w14:textId="77777777" w:rsidR="00DE0B2E" w:rsidRDefault="00DE0B2E" w:rsidP="00DE0B2E">
      <w:pPr>
        <w:autoSpaceDE w:val="0"/>
        <w:autoSpaceDN w:val="0"/>
        <w:adjustRightInd w:val="0"/>
        <w:spacing w:after="0"/>
        <w:jc w:val="both"/>
        <w:rPr>
          <w:rFonts w:ascii="Calibri" w:hAnsi="Calibri" w:cs="Calibri"/>
          <w:b/>
          <w:bCs/>
          <w:i/>
          <w:iCs/>
          <w:color w:val="000000"/>
          <w:sz w:val="24"/>
          <w:szCs w:val="24"/>
        </w:rPr>
      </w:pPr>
      <w:r w:rsidRPr="00DE0B2E">
        <w:rPr>
          <w:rFonts w:ascii="Calibri" w:hAnsi="Calibri" w:cs="Calibri"/>
          <w:b/>
          <w:bCs/>
          <w:i/>
          <w:iCs/>
          <w:color w:val="000000"/>
          <w:sz w:val="24"/>
          <w:szCs w:val="24"/>
        </w:rPr>
        <w:t xml:space="preserve">Misure di prevenzione </w:t>
      </w:r>
    </w:p>
    <w:p w14:paraId="5403A2C5" w14:textId="77777777" w:rsidR="00DE0B2E" w:rsidRPr="00DE0B2E" w:rsidRDefault="00DE0B2E" w:rsidP="00DE0B2E">
      <w:pPr>
        <w:autoSpaceDE w:val="0"/>
        <w:autoSpaceDN w:val="0"/>
        <w:adjustRightInd w:val="0"/>
        <w:spacing w:after="0" w:line="360" w:lineRule="auto"/>
        <w:jc w:val="both"/>
        <w:rPr>
          <w:rFonts w:ascii="Calibri" w:hAnsi="Calibri" w:cs="Calibri"/>
          <w:color w:val="000000"/>
          <w:sz w:val="24"/>
          <w:szCs w:val="24"/>
        </w:rPr>
      </w:pPr>
    </w:p>
    <w:p w14:paraId="2A88391B" w14:textId="77777777" w:rsidR="00DE0B2E" w:rsidRPr="00DE0B2E" w:rsidRDefault="00DE0B2E" w:rsidP="00DE0B2E">
      <w:pPr>
        <w:autoSpaceDE w:val="0"/>
        <w:autoSpaceDN w:val="0"/>
        <w:adjustRightInd w:val="0"/>
        <w:spacing w:after="0" w:line="360" w:lineRule="auto"/>
        <w:jc w:val="both"/>
        <w:rPr>
          <w:rFonts w:ascii="Calibri" w:hAnsi="Calibri" w:cs="Calibri"/>
          <w:color w:val="000000"/>
          <w:sz w:val="24"/>
          <w:szCs w:val="24"/>
        </w:rPr>
      </w:pPr>
      <w:r w:rsidRPr="00DE0B2E">
        <w:rPr>
          <w:rFonts w:ascii="Calibri" w:hAnsi="Calibri" w:cs="Calibri"/>
          <w:color w:val="000000"/>
          <w:sz w:val="24"/>
          <w:szCs w:val="24"/>
        </w:rPr>
        <w:t xml:space="preserve">Le misure di prevenzione individuate dall’Ordine sono organizzate in 3 gruppi: </w:t>
      </w:r>
    </w:p>
    <w:p w14:paraId="47039CF8" w14:textId="77777777" w:rsidR="00DE0B2E" w:rsidRPr="00DE0B2E" w:rsidRDefault="00DE0B2E" w:rsidP="00DE0B2E">
      <w:pPr>
        <w:tabs>
          <w:tab w:val="left" w:pos="2944"/>
        </w:tabs>
        <w:autoSpaceDE w:val="0"/>
        <w:autoSpaceDN w:val="0"/>
        <w:adjustRightInd w:val="0"/>
        <w:spacing w:after="0" w:line="360" w:lineRule="auto"/>
        <w:jc w:val="both"/>
        <w:rPr>
          <w:rFonts w:ascii="Calibri" w:hAnsi="Calibri" w:cs="Calibri"/>
          <w:color w:val="000000"/>
          <w:sz w:val="24"/>
          <w:szCs w:val="24"/>
        </w:rPr>
      </w:pPr>
      <w:r w:rsidRPr="00DE0B2E">
        <w:rPr>
          <w:rFonts w:ascii="Calibri" w:hAnsi="Calibri" w:cs="Calibri"/>
          <w:color w:val="000000"/>
          <w:sz w:val="24"/>
          <w:szCs w:val="24"/>
        </w:rPr>
        <w:t>- misure obbligatorie;</w:t>
      </w:r>
      <w:r>
        <w:rPr>
          <w:rFonts w:ascii="Calibri" w:hAnsi="Calibri" w:cs="Calibri"/>
          <w:color w:val="000000"/>
          <w:sz w:val="24"/>
          <w:szCs w:val="24"/>
        </w:rPr>
        <w:tab/>
      </w:r>
    </w:p>
    <w:p w14:paraId="70A9BFF7" w14:textId="77777777" w:rsidR="00DE0B2E" w:rsidRPr="00DE0B2E" w:rsidRDefault="00DE0B2E" w:rsidP="00DE0B2E">
      <w:pPr>
        <w:autoSpaceDE w:val="0"/>
        <w:autoSpaceDN w:val="0"/>
        <w:adjustRightInd w:val="0"/>
        <w:spacing w:after="58" w:line="360" w:lineRule="auto"/>
        <w:jc w:val="both"/>
        <w:rPr>
          <w:rFonts w:ascii="Calibri" w:hAnsi="Calibri" w:cs="Calibri"/>
          <w:color w:val="000000"/>
          <w:sz w:val="24"/>
          <w:szCs w:val="24"/>
        </w:rPr>
      </w:pPr>
      <w:r w:rsidRPr="00DE0B2E">
        <w:rPr>
          <w:rFonts w:ascii="Calibri" w:hAnsi="Calibri" w:cs="Calibri"/>
          <w:color w:val="000000"/>
          <w:sz w:val="24"/>
          <w:szCs w:val="24"/>
        </w:rPr>
        <w:t>-</w:t>
      </w:r>
      <w:r>
        <w:rPr>
          <w:rFonts w:ascii="Calibri" w:hAnsi="Calibri" w:cs="Calibri"/>
          <w:color w:val="000000"/>
          <w:sz w:val="24"/>
          <w:szCs w:val="24"/>
        </w:rPr>
        <w:t xml:space="preserve"> misure di prevenzione generali;</w:t>
      </w:r>
    </w:p>
    <w:p w14:paraId="3B3659D2"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misure di prevenzione specifiche. </w:t>
      </w:r>
    </w:p>
    <w:p w14:paraId="2F20A721" w14:textId="77777777" w:rsidR="00DE0B2E" w:rsidRDefault="00DE0B2E" w:rsidP="00DE0B2E">
      <w:pPr>
        <w:autoSpaceDE w:val="0"/>
        <w:autoSpaceDN w:val="0"/>
        <w:adjustRightInd w:val="0"/>
        <w:spacing w:after="0"/>
        <w:jc w:val="both"/>
        <w:rPr>
          <w:rFonts w:ascii="Calibri" w:hAnsi="Calibri" w:cs="Calibri"/>
          <w:color w:val="000000"/>
          <w:sz w:val="24"/>
          <w:szCs w:val="24"/>
        </w:rPr>
      </w:pPr>
    </w:p>
    <w:p w14:paraId="12B86EAA" w14:textId="77777777" w:rsidR="00DE0B2E" w:rsidRDefault="00DE0B2E" w:rsidP="00DE0B2E">
      <w:pPr>
        <w:autoSpaceDE w:val="0"/>
        <w:autoSpaceDN w:val="0"/>
        <w:adjustRightInd w:val="0"/>
        <w:spacing w:after="0"/>
        <w:jc w:val="both"/>
        <w:rPr>
          <w:rFonts w:ascii="Calibri" w:hAnsi="Calibri" w:cs="Calibri"/>
          <w:b/>
          <w:bCs/>
          <w:i/>
          <w:iCs/>
          <w:color w:val="000000"/>
          <w:sz w:val="24"/>
          <w:szCs w:val="24"/>
        </w:rPr>
      </w:pPr>
      <w:r w:rsidRPr="00DE0B2E">
        <w:rPr>
          <w:rFonts w:ascii="Calibri" w:hAnsi="Calibri" w:cs="Calibri"/>
          <w:b/>
          <w:bCs/>
          <w:i/>
          <w:iCs/>
          <w:color w:val="000000"/>
          <w:sz w:val="24"/>
          <w:szCs w:val="24"/>
        </w:rPr>
        <w:t xml:space="preserve">Misure di prevenzione generale </w:t>
      </w:r>
    </w:p>
    <w:p w14:paraId="487A22C9" w14:textId="77777777" w:rsidR="00DE0B2E" w:rsidRPr="00DE0B2E" w:rsidRDefault="00DE0B2E" w:rsidP="00DE0B2E">
      <w:pPr>
        <w:autoSpaceDE w:val="0"/>
        <w:autoSpaceDN w:val="0"/>
        <w:adjustRightInd w:val="0"/>
        <w:spacing w:after="0"/>
        <w:jc w:val="both"/>
        <w:rPr>
          <w:rFonts w:ascii="Calibri" w:hAnsi="Calibri" w:cs="Calibri"/>
          <w:b/>
          <w:bCs/>
          <w:i/>
          <w:iCs/>
          <w:color w:val="000000"/>
          <w:sz w:val="24"/>
          <w:szCs w:val="24"/>
        </w:rPr>
      </w:pPr>
    </w:p>
    <w:p w14:paraId="1095473F"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w:t>
      </w:r>
    </w:p>
    <w:p w14:paraId="49DB07A4" w14:textId="77777777" w:rsidR="00DE0B2E" w:rsidRPr="00DE0B2E" w:rsidRDefault="00DE0B2E" w:rsidP="00DE0B2E">
      <w:pPr>
        <w:autoSpaceDE w:val="0"/>
        <w:autoSpaceDN w:val="0"/>
        <w:adjustRightInd w:val="0"/>
        <w:spacing w:after="0" w:line="240" w:lineRule="auto"/>
        <w:rPr>
          <w:rFonts w:ascii="Calibri" w:hAnsi="Calibri" w:cs="Calibri"/>
          <w:color w:val="000000"/>
        </w:rPr>
      </w:pPr>
    </w:p>
    <w:p w14:paraId="72C0EA8D" w14:textId="77777777" w:rsidR="00DE0B2E" w:rsidRDefault="00DE0B2E" w:rsidP="00DE0B2E">
      <w:pPr>
        <w:autoSpaceDE w:val="0"/>
        <w:autoSpaceDN w:val="0"/>
        <w:adjustRightInd w:val="0"/>
        <w:spacing w:after="0"/>
        <w:jc w:val="both"/>
        <w:rPr>
          <w:rFonts w:ascii="Calibri" w:hAnsi="Calibri" w:cs="Calibri"/>
          <w:b/>
          <w:bCs/>
          <w:i/>
          <w:iCs/>
          <w:color w:val="000000"/>
          <w:sz w:val="24"/>
          <w:szCs w:val="24"/>
        </w:rPr>
      </w:pPr>
      <w:r w:rsidRPr="00DE0B2E">
        <w:rPr>
          <w:rFonts w:ascii="Calibri" w:hAnsi="Calibri" w:cs="Calibri"/>
          <w:b/>
          <w:bCs/>
          <w:i/>
          <w:iCs/>
          <w:color w:val="000000"/>
          <w:sz w:val="24"/>
          <w:szCs w:val="24"/>
        </w:rPr>
        <w:t xml:space="preserve">Misure di prevenzione specifica </w:t>
      </w:r>
    </w:p>
    <w:p w14:paraId="6DF32A77" w14:textId="77777777" w:rsidR="00DE0B2E" w:rsidRPr="00DE0B2E" w:rsidRDefault="00DE0B2E" w:rsidP="00DE0B2E">
      <w:pPr>
        <w:autoSpaceDE w:val="0"/>
        <w:autoSpaceDN w:val="0"/>
        <w:adjustRightInd w:val="0"/>
        <w:spacing w:after="0"/>
        <w:jc w:val="both"/>
        <w:rPr>
          <w:rFonts w:ascii="Calibri" w:hAnsi="Calibri" w:cs="Calibri"/>
          <w:b/>
          <w:bCs/>
          <w:i/>
          <w:iCs/>
          <w:color w:val="000000"/>
          <w:sz w:val="24"/>
          <w:szCs w:val="24"/>
        </w:rPr>
      </w:pPr>
    </w:p>
    <w:p w14:paraId="24B11231"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Relativamente alle misure di prevenzione specifica, si segnalano</w:t>
      </w:r>
    </w:p>
    <w:p w14:paraId="38139820" w14:textId="77777777" w:rsidR="00DE0B2E" w:rsidRDefault="00DE0B2E" w:rsidP="00DE0B2E">
      <w:pPr>
        <w:autoSpaceDE w:val="0"/>
        <w:autoSpaceDN w:val="0"/>
        <w:adjustRightInd w:val="0"/>
        <w:spacing w:after="0"/>
        <w:jc w:val="both"/>
        <w:rPr>
          <w:rFonts w:ascii="Calibri" w:hAnsi="Calibri" w:cs="Calibri"/>
          <w:color w:val="000000"/>
          <w:sz w:val="24"/>
          <w:szCs w:val="24"/>
        </w:rPr>
      </w:pPr>
    </w:p>
    <w:p w14:paraId="62BFD18C"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All’atto di predisposizione del presente programma, risultano già adottate le seguenti misure di prevenzione generale </w:t>
      </w:r>
    </w:p>
    <w:p w14:paraId="73D6E476"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Codice dei dipendenti, generale e specifico </w:t>
      </w:r>
    </w:p>
    <w:p w14:paraId="160785B2"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Sezione amministrazione trasparente </w:t>
      </w:r>
    </w:p>
    <w:p w14:paraId="39A0B6D6"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lastRenderedPageBreak/>
        <w:t xml:space="preserve">-  Piano di formazione (generale e specialistico) </w:t>
      </w:r>
    </w:p>
    <w:p w14:paraId="6592F9EB"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Relativamente alle misure di prevenzione specifica, si segnalano </w:t>
      </w:r>
    </w:p>
    <w:p w14:paraId="528AA5D4" w14:textId="77777777" w:rsidR="00DE0B2E" w:rsidRDefault="00DE0B2E" w:rsidP="00DE0B2E">
      <w:pPr>
        <w:autoSpaceDE w:val="0"/>
        <w:autoSpaceDN w:val="0"/>
        <w:adjustRightInd w:val="0"/>
        <w:spacing w:after="0"/>
        <w:jc w:val="both"/>
        <w:rPr>
          <w:rFonts w:ascii="Calibri" w:hAnsi="Calibri" w:cs="Calibri"/>
          <w:color w:val="000000"/>
          <w:sz w:val="24"/>
          <w:szCs w:val="24"/>
        </w:rPr>
      </w:pPr>
    </w:p>
    <w:tbl>
      <w:tblPr>
        <w:tblW w:w="9860" w:type="dxa"/>
        <w:tblInd w:w="49" w:type="dxa"/>
        <w:tblCellMar>
          <w:left w:w="70" w:type="dxa"/>
          <w:right w:w="70" w:type="dxa"/>
        </w:tblCellMar>
        <w:tblLook w:val="04A0" w:firstRow="1" w:lastRow="0" w:firstColumn="1" w:lastColumn="0" w:noHBand="0" w:noVBand="1"/>
      </w:tblPr>
      <w:tblGrid>
        <w:gridCol w:w="4840"/>
        <w:gridCol w:w="5020"/>
      </w:tblGrid>
      <w:tr w:rsidR="00DE0B2E" w:rsidRPr="00DE0B2E" w14:paraId="420A4039" w14:textId="77777777" w:rsidTr="00DE0B2E">
        <w:trPr>
          <w:trHeight w:val="300"/>
        </w:trPr>
        <w:tc>
          <w:tcPr>
            <w:tcW w:w="48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C08A0B7" w14:textId="77777777" w:rsidR="00DE0B2E" w:rsidRPr="00DE0B2E" w:rsidRDefault="00DE0B2E" w:rsidP="00DE0B2E">
            <w:pPr>
              <w:spacing w:after="0" w:line="240" w:lineRule="auto"/>
              <w:rPr>
                <w:rFonts w:ascii="Calibri" w:eastAsia="Times New Roman" w:hAnsi="Calibri" w:cs="Times New Roman"/>
                <w:b/>
                <w:bCs/>
                <w:i/>
                <w:iCs/>
                <w:color w:val="000000"/>
              </w:rPr>
            </w:pPr>
            <w:r w:rsidRPr="00DE0B2E">
              <w:rPr>
                <w:rFonts w:ascii="Calibri" w:eastAsia="Times New Roman" w:hAnsi="Calibri" w:cs="Times New Roman"/>
                <w:b/>
                <w:bCs/>
                <w:i/>
                <w:iCs/>
                <w:color w:val="000000"/>
              </w:rPr>
              <w:t>Processo specifico</w:t>
            </w:r>
          </w:p>
        </w:tc>
        <w:tc>
          <w:tcPr>
            <w:tcW w:w="5020" w:type="dxa"/>
            <w:tcBorders>
              <w:top w:val="single" w:sz="8" w:space="0" w:color="auto"/>
              <w:left w:val="nil"/>
              <w:bottom w:val="single" w:sz="4" w:space="0" w:color="auto"/>
              <w:right w:val="single" w:sz="8" w:space="0" w:color="auto"/>
            </w:tcBorders>
            <w:shd w:val="clear" w:color="auto" w:fill="auto"/>
            <w:vAlign w:val="center"/>
            <w:hideMark/>
          </w:tcPr>
          <w:p w14:paraId="620A5921" w14:textId="77777777" w:rsidR="00DE0B2E" w:rsidRPr="00DE0B2E" w:rsidRDefault="00DE0B2E" w:rsidP="00DE0B2E">
            <w:pPr>
              <w:spacing w:after="0" w:line="240" w:lineRule="auto"/>
              <w:rPr>
                <w:rFonts w:ascii="Calibri" w:eastAsia="Times New Roman" w:hAnsi="Calibri" w:cs="Times New Roman"/>
                <w:b/>
                <w:bCs/>
                <w:i/>
                <w:iCs/>
                <w:color w:val="000000"/>
              </w:rPr>
            </w:pPr>
            <w:r w:rsidRPr="00DE0B2E">
              <w:rPr>
                <w:rFonts w:ascii="Calibri" w:eastAsia="Times New Roman" w:hAnsi="Calibri" w:cs="Times New Roman"/>
                <w:b/>
                <w:bCs/>
                <w:i/>
                <w:iCs/>
                <w:color w:val="000000"/>
              </w:rPr>
              <w:t>Misura di prevenzione specifica</w:t>
            </w:r>
          </w:p>
        </w:tc>
      </w:tr>
      <w:tr w:rsidR="00DE0B2E" w:rsidRPr="00DE0B2E" w14:paraId="6EA8C4B3" w14:textId="77777777" w:rsidTr="00DE0B2E">
        <w:trPr>
          <w:trHeight w:val="300"/>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1E4EA081"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Formazione professionale continua</w:t>
            </w:r>
          </w:p>
        </w:tc>
        <w:tc>
          <w:tcPr>
            <w:tcW w:w="5020" w:type="dxa"/>
            <w:tcBorders>
              <w:top w:val="nil"/>
              <w:left w:val="nil"/>
              <w:bottom w:val="single" w:sz="4" w:space="0" w:color="auto"/>
              <w:right w:val="single" w:sz="8" w:space="0" w:color="auto"/>
            </w:tcBorders>
            <w:shd w:val="clear" w:color="auto" w:fill="auto"/>
            <w:vAlign w:val="center"/>
            <w:hideMark/>
          </w:tcPr>
          <w:p w14:paraId="49702784"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Regolamento - Linee Guida Ordine Nazionale</w:t>
            </w:r>
          </w:p>
        </w:tc>
      </w:tr>
      <w:tr w:rsidR="00DE0B2E" w:rsidRPr="00DE0B2E" w14:paraId="4A9CBD68" w14:textId="77777777" w:rsidTr="00DE0B2E">
        <w:trPr>
          <w:trHeight w:val="1515"/>
        </w:trPr>
        <w:tc>
          <w:tcPr>
            <w:tcW w:w="4840" w:type="dxa"/>
            <w:tcBorders>
              <w:top w:val="nil"/>
              <w:left w:val="single" w:sz="8" w:space="0" w:color="auto"/>
              <w:bottom w:val="single" w:sz="8" w:space="0" w:color="auto"/>
              <w:right w:val="single" w:sz="4" w:space="0" w:color="auto"/>
            </w:tcBorders>
            <w:shd w:val="clear" w:color="auto" w:fill="auto"/>
            <w:vAlign w:val="center"/>
            <w:hideMark/>
          </w:tcPr>
          <w:p w14:paraId="5B8EE762"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Individuazione di professionisti su richiesta di terzi</w:t>
            </w:r>
          </w:p>
        </w:tc>
        <w:tc>
          <w:tcPr>
            <w:tcW w:w="5020" w:type="dxa"/>
            <w:tcBorders>
              <w:top w:val="nil"/>
              <w:left w:val="nil"/>
              <w:bottom w:val="single" w:sz="8" w:space="0" w:color="auto"/>
              <w:right w:val="single" w:sz="8" w:space="0" w:color="auto"/>
            </w:tcBorders>
            <w:shd w:val="clear" w:color="auto" w:fill="auto"/>
            <w:vAlign w:val="center"/>
            <w:hideMark/>
          </w:tcPr>
          <w:p w14:paraId="144F8B39" w14:textId="77777777" w:rsidR="00DE0B2E" w:rsidRPr="00DE0B2E" w:rsidRDefault="00DE0B2E" w:rsidP="00DE0B2E">
            <w:pPr>
              <w:spacing w:after="0" w:line="240" w:lineRule="auto"/>
              <w:rPr>
                <w:rFonts w:ascii="Calibri" w:eastAsia="Times New Roman" w:hAnsi="Calibri" w:cs="Times New Roman"/>
                <w:color w:val="000000"/>
              </w:rPr>
            </w:pPr>
            <w:r w:rsidRPr="00DE0B2E">
              <w:rPr>
                <w:rFonts w:ascii="Calibri" w:eastAsia="Times New Roman" w:hAnsi="Calibri" w:cs="Times New Roman"/>
                <w:color w:val="000000"/>
              </w:rPr>
              <w:t>Regolamento - Pubblicità sul sito istituzionale della richiesta di terzi - Pubblicità sul sito istituzionale successiva all’individuazione - Gestione preventiva del conflitto di interessi (impossibilità per selezionatore di essere selezionato)</w:t>
            </w:r>
          </w:p>
        </w:tc>
      </w:tr>
    </w:tbl>
    <w:p w14:paraId="7A1B255B"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p>
    <w:p w14:paraId="7E750772" w14:textId="77777777" w:rsidR="00DE0B2E" w:rsidRPr="009F1DFD" w:rsidRDefault="00DE0B2E" w:rsidP="00DE0B2E">
      <w:pPr>
        <w:autoSpaceDE w:val="0"/>
        <w:autoSpaceDN w:val="0"/>
        <w:adjustRightInd w:val="0"/>
        <w:spacing w:after="0"/>
        <w:jc w:val="both"/>
        <w:rPr>
          <w:rFonts w:ascii="Calibri" w:hAnsi="Calibri" w:cs="Calibri"/>
          <w:b/>
          <w:bCs/>
          <w:i/>
          <w:iCs/>
          <w:color w:val="000000"/>
          <w:sz w:val="24"/>
          <w:szCs w:val="24"/>
        </w:rPr>
      </w:pPr>
      <w:r w:rsidRPr="009F1DFD">
        <w:rPr>
          <w:rFonts w:ascii="Calibri" w:hAnsi="Calibri" w:cs="Calibri"/>
          <w:b/>
          <w:bCs/>
          <w:i/>
          <w:iCs/>
          <w:color w:val="000000"/>
          <w:sz w:val="24"/>
          <w:szCs w:val="24"/>
        </w:rPr>
        <w:t xml:space="preserve">Nuove misure in programmazione </w:t>
      </w:r>
    </w:p>
    <w:p w14:paraId="6AAB9620" w14:textId="77777777" w:rsidR="009F1DFD" w:rsidRDefault="009F1DFD" w:rsidP="00DE0B2E">
      <w:pPr>
        <w:autoSpaceDE w:val="0"/>
        <w:autoSpaceDN w:val="0"/>
        <w:adjustRightInd w:val="0"/>
        <w:spacing w:after="0"/>
        <w:jc w:val="both"/>
        <w:rPr>
          <w:rFonts w:ascii="Calibri" w:hAnsi="Calibri" w:cs="Calibri"/>
          <w:color w:val="000000"/>
          <w:sz w:val="24"/>
          <w:szCs w:val="24"/>
        </w:rPr>
      </w:pPr>
    </w:p>
    <w:p w14:paraId="53AB3140" w14:textId="77777777" w:rsidR="00DE0B2E" w:rsidRPr="00DE0B2E" w:rsidRDefault="009F1DFD" w:rsidP="00DE0B2E">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Non si evidenziano, al momento, nuove misure in programmazione.</w:t>
      </w:r>
      <w:r w:rsidR="00DE0B2E" w:rsidRPr="00DE0B2E">
        <w:rPr>
          <w:rFonts w:ascii="Calibri" w:hAnsi="Calibri" w:cs="Calibri"/>
          <w:color w:val="000000"/>
          <w:sz w:val="24"/>
          <w:szCs w:val="24"/>
        </w:rPr>
        <w:t xml:space="preserve"> </w:t>
      </w:r>
    </w:p>
    <w:p w14:paraId="698D461B"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6BC75C30" w14:textId="77777777" w:rsidR="00DE0B2E" w:rsidRPr="009F1DFD" w:rsidRDefault="00DE0B2E" w:rsidP="00DE0B2E">
      <w:pPr>
        <w:autoSpaceDE w:val="0"/>
        <w:autoSpaceDN w:val="0"/>
        <w:adjustRightInd w:val="0"/>
        <w:spacing w:after="0"/>
        <w:jc w:val="both"/>
        <w:rPr>
          <w:rFonts w:ascii="Calibri" w:hAnsi="Calibri" w:cs="Calibri"/>
          <w:b/>
          <w:bCs/>
          <w:i/>
          <w:iCs/>
          <w:color w:val="000000"/>
          <w:sz w:val="24"/>
          <w:szCs w:val="24"/>
        </w:rPr>
      </w:pPr>
      <w:r w:rsidRPr="009F1DFD">
        <w:rPr>
          <w:rFonts w:ascii="Calibri" w:hAnsi="Calibri" w:cs="Calibri"/>
          <w:b/>
          <w:bCs/>
          <w:i/>
          <w:iCs/>
          <w:color w:val="000000"/>
          <w:sz w:val="24"/>
          <w:szCs w:val="24"/>
        </w:rPr>
        <w:t>Misure s</w:t>
      </w:r>
      <w:r w:rsidR="009F1DFD">
        <w:rPr>
          <w:rFonts w:ascii="Calibri" w:hAnsi="Calibri" w:cs="Calibri"/>
          <w:b/>
          <w:bCs/>
          <w:i/>
          <w:iCs/>
          <w:color w:val="000000"/>
          <w:sz w:val="24"/>
          <w:szCs w:val="24"/>
        </w:rPr>
        <w:t xml:space="preserve">ull’imparzialità soggettiva degli iscritti all’ordine </w:t>
      </w:r>
      <w:r w:rsidRPr="009F1DFD">
        <w:rPr>
          <w:rFonts w:ascii="Calibri" w:hAnsi="Calibri" w:cs="Calibri"/>
          <w:b/>
          <w:bCs/>
          <w:i/>
          <w:iCs/>
          <w:color w:val="000000"/>
          <w:sz w:val="24"/>
          <w:szCs w:val="24"/>
        </w:rPr>
        <w:t xml:space="preserve"> </w:t>
      </w:r>
    </w:p>
    <w:p w14:paraId="5A288A3B"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604BEFBE" w14:textId="44782287" w:rsidR="009F1DFD" w:rsidRDefault="00DE0B2E" w:rsidP="009F1DFD">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L’Ordine ritiene di fondamentale importanza assicurare l’etica e l’integrità dei soggetti a qualsiasi titolo impegnati nella gestione e nell’organizzazione dell’ente stesso; pertanto, in considerazione dei principi di cui al D.Lgs. 165/2001, si dota delle seguenti misure che si applicano ai dipendenti e, in quanto compatibili, ai Consiglieri.</w:t>
      </w:r>
      <w:r w:rsidR="009F1DFD">
        <w:rPr>
          <w:rFonts w:ascii="Calibri" w:hAnsi="Calibri" w:cs="Calibri"/>
          <w:color w:val="000000"/>
          <w:sz w:val="24"/>
          <w:szCs w:val="24"/>
        </w:rPr>
        <w:t xml:space="preserve"> Si evidenzia che al momento l’Ordine non ha dipendenti in essere. La linea guida interna </w:t>
      </w:r>
      <w:r w:rsidR="003C4BFD">
        <w:rPr>
          <w:rFonts w:ascii="Calibri" w:hAnsi="Calibri" w:cs="Calibri"/>
          <w:color w:val="000000"/>
          <w:sz w:val="24"/>
          <w:szCs w:val="24"/>
        </w:rPr>
        <w:t>è stata redatta a fine 2022</w:t>
      </w:r>
      <w:r w:rsidR="009F1DFD">
        <w:rPr>
          <w:rFonts w:ascii="Calibri" w:hAnsi="Calibri" w:cs="Calibri"/>
          <w:color w:val="000000"/>
          <w:sz w:val="24"/>
          <w:szCs w:val="24"/>
        </w:rPr>
        <w:t>.</w:t>
      </w:r>
    </w:p>
    <w:p w14:paraId="5C3944F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p>
    <w:p w14:paraId="1C174B4A" w14:textId="77777777" w:rsidR="00DE0B2E" w:rsidRPr="009F1DFD" w:rsidRDefault="00DE0B2E" w:rsidP="00DE0B2E">
      <w:pPr>
        <w:autoSpaceDE w:val="0"/>
        <w:autoSpaceDN w:val="0"/>
        <w:adjustRightInd w:val="0"/>
        <w:spacing w:after="0"/>
        <w:jc w:val="both"/>
        <w:rPr>
          <w:rFonts w:ascii="Calibri" w:hAnsi="Calibri" w:cs="Calibri"/>
          <w:color w:val="000000"/>
          <w:sz w:val="24"/>
          <w:szCs w:val="24"/>
          <w:u w:val="single"/>
        </w:rPr>
      </w:pPr>
      <w:r w:rsidRPr="009F1DFD">
        <w:rPr>
          <w:rFonts w:ascii="Calibri" w:hAnsi="Calibri" w:cs="Calibri"/>
          <w:color w:val="000000"/>
          <w:sz w:val="24"/>
          <w:szCs w:val="24"/>
          <w:u w:val="single"/>
        </w:rPr>
        <w:t xml:space="preserve">a.  </w:t>
      </w:r>
      <w:r w:rsidR="00A24F82">
        <w:rPr>
          <w:rFonts w:ascii="Calibri" w:hAnsi="Calibri" w:cs="Calibri"/>
          <w:color w:val="000000"/>
          <w:sz w:val="24"/>
          <w:szCs w:val="24"/>
          <w:u w:val="single"/>
        </w:rPr>
        <w:t>A</w:t>
      </w:r>
      <w:r w:rsidRPr="009F1DFD">
        <w:rPr>
          <w:rFonts w:ascii="Calibri" w:hAnsi="Calibri" w:cs="Calibri"/>
          <w:color w:val="000000"/>
          <w:sz w:val="24"/>
          <w:szCs w:val="24"/>
          <w:u w:val="single"/>
        </w:rPr>
        <w:t xml:space="preserve">ccesso e permanenza nell’incarico </w:t>
      </w:r>
    </w:p>
    <w:p w14:paraId="44B01905"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Stante l’art. 3, co. 1 4  della L.97/2001 5, l’Ordine verifica la conformità alla norma da parte dei dipendenti e tale verifica è rimessa al Consigliere Segretario che, con cadenza annuale, richiede ai propri dipendenti una dichiarazione circa l’assenza di tali situazioni. La dichiarazione deve essere resa entro il 31/12 di ogni anno e viene raccolta e conservata dal Consigliere Segretario. Resta inteso che nella valutazione del trasferimento deve essere considerato il dimensionamento. </w:t>
      </w:r>
    </w:p>
    <w:p w14:paraId="32BCA511" w14:textId="77777777" w:rsidR="009F1DFD" w:rsidRPr="009F1DFD" w:rsidRDefault="009F1DFD" w:rsidP="00DE0B2E">
      <w:pPr>
        <w:autoSpaceDE w:val="0"/>
        <w:autoSpaceDN w:val="0"/>
        <w:adjustRightInd w:val="0"/>
        <w:spacing w:after="0"/>
        <w:jc w:val="both"/>
        <w:rPr>
          <w:rFonts w:ascii="Calibri" w:hAnsi="Calibri" w:cs="Calibri"/>
          <w:i/>
          <w:color w:val="000000"/>
          <w:sz w:val="24"/>
          <w:szCs w:val="24"/>
        </w:rPr>
      </w:pPr>
      <w:r>
        <w:rPr>
          <w:rFonts w:ascii="Calibri" w:hAnsi="Calibri" w:cs="Calibri"/>
          <w:i/>
          <w:color w:val="000000"/>
          <w:sz w:val="24"/>
          <w:szCs w:val="24"/>
        </w:rPr>
        <w:t>Ad oggi l’Ordine non ha dipendenti in essere.</w:t>
      </w:r>
    </w:p>
    <w:p w14:paraId="0A154543"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6D0EC4C6" w14:textId="77777777" w:rsidR="00DE0B2E" w:rsidRPr="009F1DFD" w:rsidRDefault="00DE0B2E" w:rsidP="00DE0B2E">
      <w:pPr>
        <w:autoSpaceDE w:val="0"/>
        <w:autoSpaceDN w:val="0"/>
        <w:adjustRightInd w:val="0"/>
        <w:spacing w:after="0"/>
        <w:jc w:val="both"/>
        <w:rPr>
          <w:rFonts w:ascii="Calibri" w:hAnsi="Calibri" w:cs="Calibri"/>
          <w:i/>
          <w:color w:val="000000"/>
          <w:sz w:val="24"/>
          <w:szCs w:val="24"/>
          <w:u w:val="single"/>
        </w:rPr>
      </w:pPr>
      <w:r w:rsidRPr="009F1DFD">
        <w:rPr>
          <w:rFonts w:ascii="Calibri" w:hAnsi="Calibri" w:cs="Calibri"/>
          <w:i/>
          <w:color w:val="000000"/>
          <w:sz w:val="24"/>
          <w:szCs w:val="24"/>
          <w:u w:val="single"/>
        </w:rPr>
        <w:t xml:space="preserve">b.  Rotazione straordinaria </w:t>
      </w:r>
    </w:p>
    <w:p w14:paraId="6A9FCAED"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Stante l’art. 16, co. 1, lett. l-quater del D.Lgs. 165/2001 e la delibera ANAC 215/2019, l’Ordine ritiene utile quale misura preventiva:  </w:t>
      </w:r>
    </w:p>
    <w:p w14:paraId="0F38CEA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1.  inserire nella futura documentazione di impiego (sin dal bando di concorso) l’obbligo per il dipendente di comunicare all’Ordine l’avvio del procedimento penale entro 15 giorni dall’avvio stesso</w:t>
      </w:r>
      <w:r w:rsidR="009F1DFD">
        <w:rPr>
          <w:rFonts w:ascii="Calibri" w:hAnsi="Calibri" w:cs="Calibri"/>
          <w:color w:val="000000"/>
          <w:sz w:val="24"/>
          <w:szCs w:val="24"/>
        </w:rPr>
        <w:t>;</w:t>
      </w:r>
      <w:r w:rsidRPr="00DE0B2E">
        <w:rPr>
          <w:rFonts w:ascii="Calibri" w:hAnsi="Calibri" w:cs="Calibri"/>
          <w:color w:val="000000"/>
          <w:sz w:val="24"/>
          <w:szCs w:val="24"/>
        </w:rPr>
        <w:t xml:space="preserve"> </w:t>
      </w:r>
    </w:p>
    <w:p w14:paraId="115B9284"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2.  inserire  pari  obbligo  nella  futura  documentazione  contrattuale  con  società  di  lavoro  interinale,  ovviamente  riferito  alle  persone  fisiche  che  dovessero  essere individ</w:t>
      </w:r>
      <w:r w:rsidR="009F1DFD">
        <w:rPr>
          <w:rFonts w:ascii="Calibri" w:hAnsi="Calibri" w:cs="Calibri"/>
          <w:color w:val="000000"/>
          <w:sz w:val="24"/>
          <w:szCs w:val="24"/>
        </w:rPr>
        <w:t>uate come lavoratori interinali.</w:t>
      </w:r>
    </w:p>
    <w:p w14:paraId="011082E3"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lastRenderedPageBreak/>
        <w:t xml:space="preserve">L’implementazione delle misure 1 e 2 è rimessa alla competenza Consigliere Segretario in fase di reclutamento e del Consiglio direttivo se di tratta di affidamento a società di lavoro interinale.   </w:t>
      </w:r>
    </w:p>
    <w:p w14:paraId="7179E307"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6C0775F5" w14:textId="77777777" w:rsidR="00DE0B2E" w:rsidRDefault="00DE0B2E" w:rsidP="00DE0B2E">
      <w:pPr>
        <w:autoSpaceDE w:val="0"/>
        <w:autoSpaceDN w:val="0"/>
        <w:adjustRightInd w:val="0"/>
        <w:spacing w:after="0"/>
        <w:jc w:val="both"/>
        <w:rPr>
          <w:rFonts w:ascii="Calibri" w:hAnsi="Calibri" w:cs="Calibri"/>
          <w:i/>
          <w:color w:val="000000"/>
          <w:sz w:val="24"/>
          <w:szCs w:val="24"/>
          <w:u w:val="single"/>
        </w:rPr>
      </w:pPr>
      <w:r w:rsidRPr="009F1DFD">
        <w:rPr>
          <w:rFonts w:ascii="Calibri" w:hAnsi="Calibri" w:cs="Calibri"/>
          <w:i/>
          <w:color w:val="000000"/>
          <w:sz w:val="24"/>
          <w:szCs w:val="24"/>
          <w:u w:val="single"/>
        </w:rPr>
        <w:t xml:space="preserve">c.  Codice di comportamento specifico dei dipendenti </w:t>
      </w:r>
    </w:p>
    <w:p w14:paraId="75452B77" w14:textId="77777777" w:rsidR="00BB3183" w:rsidRPr="00BB3183" w:rsidRDefault="00BB3183" w:rsidP="00DE0B2E">
      <w:pPr>
        <w:autoSpaceDE w:val="0"/>
        <w:autoSpaceDN w:val="0"/>
        <w:adjustRightInd w:val="0"/>
        <w:spacing w:after="0"/>
        <w:jc w:val="both"/>
        <w:rPr>
          <w:rFonts w:ascii="Calibri" w:hAnsi="Calibri" w:cs="Calibri"/>
          <w:i/>
          <w:color w:val="000000"/>
          <w:sz w:val="24"/>
          <w:szCs w:val="24"/>
        </w:rPr>
      </w:pPr>
      <w:r>
        <w:rPr>
          <w:rFonts w:ascii="Calibri" w:hAnsi="Calibri" w:cs="Calibri"/>
          <w:i/>
          <w:color w:val="000000"/>
          <w:sz w:val="24"/>
          <w:szCs w:val="24"/>
        </w:rPr>
        <w:t>Assenza di dipendenti nel proprio organico.</w:t>
      </w:r>
    </w:p>
    <w:p w14:paraId="79A170FC" w14:textId="5DCF6514"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L’Ordine ha adottato il Codice di comportamento dei dipendenti pubblici, oltre al Codice generale di comportamento</w:t>
      </w:r>
      <w:r w:rsidR="003C4BFD">
        <w:rPr>
          <w:rFonts w:ascii="Calibri" w:hAnsi="Calibri" w:cs="Calibri"/>
          <w:color w:val="000000"/>
          <w:sz w:val="24"/>
          <w:szCs w:val="24"/>
        </w:rPr>
        <w:t>.</w:t>
      </w:r>
      <w:r w:rsidRPr="00DE0B2E">
        <w:rPr>
          <w:rFonts w:ascii="Calibri" w:hAnsi="Calibri" w:cs="Calibri"/>
          <w:color w:val="000000"/>
          <w:sz w:val="24"/>
          <w:szCs w:val="24"/>
        </w:rPr>
        <w:t xml:space="preserve">  </w:t>
      </w:r>
    </w:p>
    <w:p w14:paraId="41785E0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Gli obblighi ivi definitivi si estendono a tutti i collaboratori e consulenti, nonché ai titolari di organi di indicizzo in quanto compatibili. Si rammenta che con specifico riguardo</w:t>
      </w:r>
      <w:r w:rsidR="009449EE">
        <w:rPr>
          <w:rFonts w:ascii="Calibri" w:hAnsi="Calibri" w:cs="Calibri"/>
          <w:color w:val="000000"/>
          <w:sz w:val="24"/>
          <w:szCs w:val="24"/>
        </w:rPr>
        <w:t xml:space="preserve"> </w:t>
      </w:r>
      <w:r w:rsidRPr="00DE0B2E">
        <w:rPr>
          <w:rFonts w:ascii="Calibri" w:hAnsi="Calibri" w:cs="Calibri"/>
          <w:color w:val="000000"/>
          <w:sz w:val="24"/>
          <w:szCs w:val="24"/>
        </w:rPr>
        <w:t xml:space="preserve">ai titolari di organi di indirizzo, il Codice di comportamento specifico si aggiunge al Codice deontologico. </w:t>
      </w:r>
    </w:p>
    <w:p w14:paraId="41BBC400"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Il controllo sul rispetto del Codice è rimesso al controllo del Consigliere Segretario e al RPCT. </w:t>
      </w:r>
    </w:p>
    <w:p w14:paraId="5B5B1A33" w14:textId="77777777" w:rsidR="009449EE" w:rsidRPr="00DE0B2E" w:rsidRDefault="009449EE" w:rsidP="009449EE">
      <w:pPr>
        <w:autoSpaceDE w:val="0"/>
        <w:autoSpaceDN w:val="0"/>
        <w:adjustRightInd w:val="0"/>
        <w:spacing w:after="0"/>
        <w:jc w:val="both"/>
        <w:rPr>
          <w:rFonts w:ascii="Calibri" w:hAnsi="Calibri" w:cs="Calibri"/>
          <w:color w:val="000000"/>
          <w:sz w:val="24"/>
          <w:szCs w:val="24"/>
        </w:rPr>
      </w:pPr>
      <w:r>
        <w:rPr>
          <w:rFonts w:ascii="Calibri" w:hAnsi="Calibri" w:cs="Calibri"/>
          <w:i/>
          <w:color w:val="000000"/>
          <w:sz w:val="24"/>
          <w:szCs w:val="24"/>
        </w:rPr>
        <w:t>Ad oggi l’Ordine non ha dipendenti in essere pertanto il suddetto codice non è stato predisposto.</w:t>
      </w:r>
      <w:r w:rsidRPr="00DE0B2E">
        <w:rPr>
          <w:rFonts w:ascii="Calibri" w:hAnsi="Calibri" w:cs="Calibri"/>
          <w:color w:val="000000"/>
          <w:sz w:val="24"/>
          <w:szCs w:val="24"/>
        </w:rPr>
        <w:t xml:space="preserve"> </w:t>
      </w:r>
    </w:p>
    <w:p w14:paraId="51090D70" w14:textId="77777777" w:rsidR="009449EE" w:rsidRPr="00DE0B2E" w:rsidRDefault="009449EE" w:rsidP="00DE0B2E">
      <w:pPr>
        <w:autoSpaceDE w:val="0"/>
        <w:autoSpaceDN w:val="0"/>
        <w:adjustRightInd w:val="0"/>
        <w:spacing w:after="0"/>
        <w:jc w:val="both"/>
        <w:rPr>
          <w:rFonts w:ascii="Calibri" w:hAnsi="Calibri" w:cs="Calibri"/>
          <w:color w:val="000000"/>
          <w:sz w:val="24"/>
          <w:szCs w:val="24"/>
        </w:rPr>
      </w:pPr>
    </w:p>
    <w:p w14:paraId="635565A4"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5E292A41" w14:textId="77777777" w:rsidR="00DE0B2E" w:rsidRPr="009449EE" w:rsidRDefault="00DE0B2E" w:rsidP="00DE0B2E">
      <w:pPr>
        <w:autoSpaceDE w:val="0"/>
        <w:autoSpaceDN w:val="0"/>
        <w:adjustRightInd w:val="0"/>
        <w:spacing w:after="0"/>
        <w:jc w:val="both"/>
        <w:rPr>
          <w:rFonts w:ascii="Calibri" w:hAnsi="Calibri" w:cs="Calibri"/>
          <w:i/>
          <w:color w:val="000000"/>
          <w:sz w:val="24"/>
          <w:szCs w:val="24"/>
          <w:u w:val="single"/>
        </w:rPr>
      </w:pPr>
      <w:r w:rsidRPr="009449EE">
        <w:rPr>
          <w:rFonts w:ascii="Calibri" w:hAnsi="Calibri" w:cs="Calibri"/>
          <w:i/>
          <w:color w:val="000000"/>
          <w:sz w:val="24"/>
          <w:szCs w:val="24"/>
          <w:u w:val="single"/>
        </w:rPr>
        <w:t xml:space="preserve">d.  Conflitto di interessi (consigliere, consulente) </w:t>
      </w:r>
    </w:p>
    <w:p w14:paraId="6C46EC1B" w14:textId="0FFC3AA3" w:rsidR="00DE0B2E" w:rsidRPr="00DE0B2E" w:rsidRDefault="003C4BFD" w:rsidP="009449E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L’Ordine adotta un approccio preventivo mediante</w:t>
      </w:r>
      <w:r w:rsidR="00DE0B2E" w:rsidRPr="00DE0B2E">
        <w:rPr>
          <w:rFonts w:ascii="Calibri" w:hAnsi="Calibri" w:cs="Calibri"/>
          <w:color w:val="000000"/>
          <w:sz w:val="24"/>
          <w:szCs w:val="24"/>
        </w:rPr>
        <w:t xml:space="preserve">  il  rispetto  di  meccanismi  quali  l’astensione  del  professionista,  l’accertamento  di  situazioni  di  inconferibilità  ed incompatibilità di cui al D.Lgs. 39/2013, il divieto di pantouflage, l’autorizzazione a svolgere incarichi extraistituzionali e l’affidamento di incarichi a consulenti secondo le indicazioni dell’art. 53 del D.Lgs. 165/2001. </w:t>
      </w:r>
    </w:p>
    <w:p w14:paraId="77DCC89B" w14:textId="77777777" w:rsidR="00DE0B2E" w:rsidRPr="00DE0B2E" w:rsidRDefault="00DE0B2E" w:rsidP="009449E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Fatte salve le ipotesi di incompatibilità ed inconferibilità dei Consiglieri dell’Ordine che, ai sensi della vigente regolamentazione, rappresentano una competenza del RPCT, le altre ipotesi di conflitto di interessi sono individuate e gestite dal Consigliere Segretario, con la sola eccezione dell’affidamento di incarichi a consulenti che viene gestito unitariamente dal Consiglio direttivo. </w:t>
      </w:r>
    </w:p>
    <w:p w14:paraId="6C08EBCD"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D4AFD4D"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In aggiunta alle predette misure, l’Ordine prevede</w:t>
      </w:r>
      <w:r w:rsidR="006B60A0">
        <w:rPr>
          <w:rFonts w:ascii="Calibri" w:hAnsi="Calibri" w:cs="Calibri"/>
          <w:color w:val="000000"/>
          <w:sz w:val="24"/>
          <w:szCs w:val="24"/>
        </w:rPr>
        <w:t>, solo in caso di un eventuale</w:t>
      </w:r>
      <w:r w:rsidRPr="00DE0B2E">
        <w:rPr>
          <w:rFonts w:ascii="Calibri" w:hAnsi="Calibri" w:cs="Calibri"/>
          <w:color w:val="000000"/>
          <w:sz w:val="24"/>
          <w:szCs w:val="24"/>
        </w:rPr>
        <w:t xml:space="preserve"> che: </w:t>
      </w:r>
    </w:p>
    <w:p w14:paraId="30E4471E"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40892310" w14:textId="77777777" w:rsidR="00A24F82" w:rsidRPr="00A24F82" w:rsidRDefault="00A24F82" w:rsidP="00A24F82">
      <w:pPr>
        <w:pStyle w:val="Paragrafoelenco"/>
        <w:numPr>
          <w:ilvl w:val="0"/>
          <w:numId w:val="3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Pr="00A24F82">
        <w:rPr>
          <w:rFonts w:ascii="Calibri" w:hAnsi="Calibri" w:cs="Calibri"/>
          <w:color w:val="000000"/>
          <w:sz w:val="24"/>
          <w:szCs w:val="24"/>
        </w:rPr>
        <w:t xml:space="preserve">on cadenza annuale e scadenza al 31 dicembre di ciascun anno, il dipendente rilascia un aggiornamento di dichiarazione sull’insussistenza di conflitti di interessi; tale dichiarazione viene richiesta, acquisita e conservata dal Consigliere Segretario; </w:t>
      </w:r>
    </w:p>
    <w:p w14:paraId="6812FC7E" w14:textId="77777777" w:rsidR="00A24F82" w:rsidRPr="00A24F82" w:rsidRDefault="00A24F82" w:rsidP="003C4BFD">
      <w:pPr>
        <w:pStyle w:val="Paragrafoelenco"/>
        <w:numPr>
          <w:ilvl w:val="0"/>
          <w:numId w:val="33"/>
        </w:numPr>
        <w:autoSpaceDE w:val="0"/>
        <w:autoSpaceDN w:val="0"/>
        <w:adjustRightInd w:val="0"/>
        <w:spacing w:after="0"/>
        <w:jc w:val="both"/>
        <w:rPr>
          <w:rFonts w:ascii="Calibri" w:hAnsi="Calibri" w:cs="Calibri"/>
          <w:color w:val="000000"/>
        </w:rPr>
      </w:pPr>
      <w:r>
        <w:rPr>
          <w:rFonts w:ascii="Calibri" w:hAnsi="Calibri" w:cs="Calibri"/>
          <w:color w:val="000000"/>
        </w:rPr>
        <w:t>i</w:t>
      </w:r>
      <w:r w:rsidRPr="00A24F82">
        <w:rPr>
          <w:rFonts w:ascii="Calibri" w:hAnsi="Calibri" w:cs="Calibri"/>
          <w:color w:val="000000"/>
        </w:rPr>
        <w:t xml:space="preserve">n caso di conferimento al dipendente della nomina di RUP, il Consiglio acquisisce e conserva la dichiarazione di insussistenza di situazioni di conflitto di interesse; la dichiarazione può essere verbalizzata e </w:t>
      </w:r>
      <w:r>
        <w:rPr>
          <w:rFonts w:ascii="Calibri" w:hAnsi="Calibri" w:cs="Calibri"/>
          <w:color w:val="000000"/>
        </w:rPr>
        <w:t>tenuta agli atti del Consiglio;</w:t>
      </w:r>
    </w:p>
    <w:p w14:paraId="3B6D6C41" w14:textId="77777777" w:rsidR="00A24F82" w:rsidRPr="00A24F82" w:rsidRDefault="00A24F82" w:rsidP="003C4BFD">
      <w:pPr>
        <w:pStyle w:val="Default"/>
        <w:numPr>
          <w:ilvl w:val="0"/>
          <w:numId w:val="34"/>
        </w:numPr>
        <w:spacing w:line="276" w:lineRule="auto"/>
        <w:jc w:val="both"/>
        <w:rPr>
          <w:rFonts w:ascii="Calibri" w:hAnsi="Calibri" w:cs="Calibri"/>
        </w:rPr>
      </w:pPr>
      <w:r w:rsidRPr="00A24F82">
        <w:rPr>
          <w:rFonts w:ascii="Calibri" w:hAnsi="Calibri" w:cs="Calibri"/>
        </w:rPr>
        <w:t>relativamente alla dichiarazione di assenza di conflitti di interessi e di incompatibilità da parte dei Consiglieri, la dichiarazione viene richiesta e resa al RPCT all’atto di insediamento e con cadenza annuale, nonché pubblicata nella sezione AT; il Consigliere rilascia una specifica dichiarazione di assenza di conflitto di interessi preliminarmente alla trattazione di affidamenti di lavori, servizi, forniture e incarichi e preliminarmente al conferimento di incarichi istituzionali e/o di rappresentanza</w:t>
      </w:r>
      <w:r>
        <w:rPr>
          <w:rFonts w:ascii="Calibri" w:hAnsi="Calibri" w:cs="Calibri"/>
        </w:rPr>
        <w:t xml:space="preserve"> </w:t>
      </w:r>
      <w:r w:rsidRPr="00A24F82">
        <w:rPr>
          <w:rFonts w:ascii="Calibri" w:hAnsi="Calibri" w:cs="Calibri"/>
        </w:rPr>
        <w:t>dell’ente; tale dichiarazione è conservata unit</w:t>
      </w:r>
      <w:r>
        <w:rPr>
          <w:rFonts w:ascii="Calibri" w:hAnsi="Calibri" w:cs="Calibri"/>
        </w:rPr>
        <w:t>amente al verbale di Consiglio;</w:t>
      </w:r>
    </w:p>
    <w:p w14:paraId="6FDEC477" w14:textId="77777777" w:rsidR="00A24F82" w:rsidRPr="00A24F82" w:rsidRDefault="00A24F82" w:rsidP="003C4BFD">
      <w:pPr>
        <w:pStyle w:val="Paragrafoelenco"/>
        <w:numPr>
          <w:ilvl w:val="0"/>
          <w:numId w:val="34"/>
        </w:numPr>
        <w:autoSpaceDE w:val="0"/>
        <w:autoSpaceDN w:val="0"/>
        <w:adjustRightInd w:val="0"/>
        <w:spacing w:after="0"/>
        <w:jc w:val="both"/>
        <w:rPr>
          <w:rFonts w:ascii="Calibri" w:hAnsi="Calibri" w:cs="Calibri"/>
          <w:color w:val="000000"/>
          <w:sz w:val="24"/>
          <w:szCs w:val="24"/>
        </w:rPr>
      </w:pPr>
      <w:r w:rsidRPr="00A24F82">
        <w:rPr>
          <w:rFonts w:ascii="Calibri" w:hAnsi="Calibri" w:cs="Calibri"/>
          <w:color w:val="000000"/>
          <w:sz w:val="24"/>
          <w:szCs w:val="24"/>
        </w:rPr>
        <w:t xml:space="preserve">in caso di conferimento di incarichi di consulenza e collaborazione, il Consiglio direttivo, attraverso la Segreteria e prima del perfezionamento dell’accordo, chiede al </w:t>
      </w:r>
      <w:r w:rsidRPr="00A24F82">
        <w:rPr>
          <w:rFonts w:ascii="Calibri" w:hAnsi="Calibri" w:cs="Calibri"/>
          <w:color w:val="000000"/>
          <w:sz w:val="24"/>
          <w:szCs w:val="24"/>
        </w:rPr>
        <w:lastRenderedPageBreak/>
        <w:t>consulente/collaboratore la dichiarazione di insussistenza di situazioni di conflitto di interesse e chiede al consulente/collaboratore di impegnarsi a comunicare tempestivamente situazioni di conflitto insorte successivamente al conferimento; il consulente/collaboratore è tenuto a fornire tale dichiarazione prima del conferimento dell’incarico. La dichiarazione deve essere aggiornata con cadenza biennal</w:t>
      </w:r>
      <w:r>
        <w:rPr>
          <w:rFonts w:ascii="Calibri" w:hAnsi="Calibri" w:cs="Calibri"/>
          <w:color w:val="000000"/>
          <w:sz w:val="24"/>
          <w:szCs w:val="24"/>
        </w:rPr>
        <w:t>e in caso di accordi di durata;</w:t>
      </w:r>
    </w:p>
    <w:p w14:paraId="5023F4AD" w14:textId="77777777" w:rsidR="00DE0B2E" w:rsidRPr="00A24F82" w:rsidRDefault="00A24F82" w:rsidP="00A24F82">
      <w:pPr>
        <w:pStyle w:val="Paragrafoelenco"/>
        <w:numPr>
          <w:ilvl w:val="0"/>
          <w:numId w:val="34"/>
        </w:numPr>
        <w:autoSpaceDE w:val="0"/>
        <w:autoSpaceDN w:val="0"/>
        <w:adjustRightInd w:val="0"/>
        <w:spacing w:after="0"/>
        <w:jc w:val="both"/>
        <w:rPr>
          <w:rFonts w:ascii="Calibri" w:hAnsi="Calibri" w:cs="Calibri"/>
          <w:color w:val="000000"/>
          <w:sz w:val="24"/>
          <w:szCs w:val="24"/>
        </w:rPr>
      </w:pPr>
      <w:r w:rsidRPr="00A24F82">
        <w:rPr>
          <w:rFonts w:ascii="Calibri" w:hAnsi="Calibri" w:cs="Calibri"/>
          <w:color w:val="000000"/>
          <w:sz w:val="24"/>
          <w:szCs w:val="24"/>
        </w:rPr>
        <w:t>con cadenza annuale il RPCT rinnova al Consiglio la propria dichiarazione di assenza di conflitto di interessi, inc</w:t>
      </w:r>
      <w:r>
        <w:rPr>
          <w:rFonts w:ascii="Calibri" w:hAnsi="Calibri" w:cs="Calibri"/>
          <w:color w:val="000000"/>
          <w:sz w:val="24"/>
          <w:szCs w:val="24"/>
        </w:rPr>
        <w:t>ompatibilità ed inconferibilità.</w:t>
      </w:r>
    </w:p>
    <w:p w14:paraId="0E6E7CF9"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3FBD140E" w14:textId="77777777" w:rsidR="00DE0B2E" w:rsidRDefault="00DE0B2E" w:rsidP="00DE0B2E">
      <w:pPr>
        <w:autoSpaceDE w:val="0"/>
        <w:autoSpaceDN w:val="0"/>
        <w:adjustRightInd w:val="0"/>
        <w:spacing w:after="0"/>
        <w:jc w:val="both"/>
        <w:rPr>
          <w:rFonts w:ascii="Calibri" w:hAnsi="Calibri" w:cs="Calibri"/>
          <w:b/>
          <w:i/>
          <w:color w:val="000000"/>
          <w:sz w:val="24"/>
          <w:szCs w:val="24"/>
        </w:rPr>
      </w:pPr>
      <w:r w:rsidRPr="00A24F82">
        <w:rPr>
          <w:rFonts w:ascii="Calibri" w:hAnsi="Calibri" w:cs="Calibri"/>
          <w:b/>
          <w:i/>
          <w:color w:val="000000"/>
          <w:sz w:val="24"/>
          <w:szCs w:val="24"/>
        </w:rPr>
        <w:t xml:space="preserve">Misure di Formazione obbligatoria di dipendenti/consiglieri/collaboratori </w:t>
      </w:r>
    </w:p>
    <w:p w14:paraId="53B72E62" w14:textId="77777777" w:rsidR="00A24F82" w:rsidRPr="00A24F82" w:rsidRDefault="00A24F82" w:rsidP="00DE0B2E">
      <w:pPr>
        <w:autoSpaceDE w:val="0"/>
        <w:autoSpaceDN w:val="0"/>
        <w:adjustRightInd w:val="0"/>
        <w:spacing w:after="0"/>
        <w:jc w:val="both"/>
        <w:rPr>
          <w:rFonts w:ascii="Calibri" w:hAnsi="Calibri" w:cs="Calibri"/>
          <w:b/>
          <w:i/>
          <w:color w:val="000000"/>
          <w:sz w:val="24"/>
          <w:szCs w:val="24"/>
        </w:rPr>
      </w:pPr>
    </w:p>
    <w:p w14:paraId="357B4283" w14:textId="02EF311C" w:rsidR="00DE0B2E" w:rsidRPr="00DE0B2E" w:rsidRDefault="00A24F82" w:rsidP="00DE0B2E">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Per  l’anno 202</w:t>
      </w:r>
      <w:r w:rsidR="003C4BFD">
        <w:rPr>
          <w:rFonts w:ascii="Calibri" w:hAnsi="Calibri" w:cs="Calibri"/>
          <w:color w:val="000000"/>
          <w:sz w:val="24"/>
          <w:szCs w:val="24"/>
        </w:rPr>
        <w:t>4</w:t>
      </w:r>
      <w:r w:rsidR="009352EC">
        <w:rPr>
          <w:rFonts w:ascii="Calibri" w:hAnsi="Calibri" w:cs="Calibri"/>
          <w:color w:val="000000"/>
          <w:sz w:val="24"/>
          <w:szCs w:val="24"/>
        </w:rPr>
        <w:t xml:space="preserve"> </w:t>
      </w:r>
      <w:r>
        <w:rPr>
          <w:rFonts w:ascii="Calibri" w:hAnsi="Calibri" w:cs="Calibri"/>
          <w:color w:val="000000"/>
          <w:sz w:val="24"/>
          <w:szCs w:val="24"/>
        </w:rPr>
        <w:t>l’Ordine</w:t>
      </w:r>
      <w:r w:rsidR="00DE0B2E" w:rsidRPr="00DE0B2E">
        <w:rPr>
          <w:rFonts w:ascii="Calibri" w:hAnsi="Calibri" w:cs="Calibri"/>
          <w:color w:val="000000"/>
          <w:sz w:val="24"/>
          <w:szCs w:val="24"/>
        </w:rPr>
        <w:t xml:space="preserve"> programma una formazione specialistica per i soggetti maggiormente coinvolti nei processi con maggiore esposizione al rischio, quali segreteria, RPCT e consigliere Tesoriere; tale formazione specialistica consiste in </w:t>
      </w:r>
      <w:r>
        <w:rPr>
          <w:rFonts w:ascii="Calibri" w:hAnsi="Calibri" w:cs="Calibri"/>
          <w:color w:val="000000"/>
          <w:sz w:val="24"/>
          <w:szCs w:val="24"/>
        </w:rPr>
        <w:t>un corso di 2 ore da effettuare prima dell’assemblea annuale dei soci.</w:t>
      </w:r>
    </w:p>
    <w:p w14:paraId="54B37E6B" w14:textId="63B4D956"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Il Consiglio incoraggia e sostiene economicamente la partecipazione ad eventi formativi, dando incarico al RPCT di selezionare, per esso stesso, almeno 1 evento da frequentare nel 202</w:t>
      </w:r>
      <w:r w:rsidR="003C4BFD">
        <w:rPr>
          <w:rFonts w:ascii="Calibri" w:hAnsi="Calibri" w:cs="Calibri"/>
          <w:color w:val="000000"/>
          <w:sz w:val="24"/>
          <w:szCs w:val="24"/>
        </w:rPr>
        <w:t>4</w:t>
      </w:r>
      <w:r w:rsidRPr="00DE0B2E">
        <w:rPr>
          <w:rFonts w:ascii="Calibri" w:hAnsi="Calibri" w:cs="Calibri"/>
          <w:color w:val="000000"/>
          <w:sz w:val="24"/>
          <w:szCs w:val="24"/>
        </w:rPr>
        <w:t xml:space="preserve">.  </w:t>
      </w:r>
    </w:p>
    <w:p w14:paraId="0505BF1E" w14:textId="77777777" w:rsidR="00DE0B2E" w:rsidRPr="00DE0B2E" w:rsidRDefault="00A24F82" w:rsidP="00DE0B2E">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Qualora si assumessero dei dipendenti</w:t>
      </w:r>
      <w:r w:rsidR="00DE0B2E" w:rsidRPr="00DE0B2E">
        <w:rPr>
          <w:rFonts w:ascii="Calibri" w:hAnsi="Calibri" w:cs="Calibri"/>
          <w:color w:val="000000"/>
          <w:sz w:val="24"/>
          <w:szCs w:val="24"/>
        </w:rPr>
        <w:t xml:space="preserve">, il Consiglio dell’Ordine </w:t>
      </w:r>
      <w:r w:rsidR="00BB3183" w:rsidRPr="00DE0B2E">
        <w:rPr>
          <w:rFonts w:ascii="Calibri" w:hAnsi="Calibri" w:cs="Calibri"/>
          <w:color w:val="000000"/>
          <w:sz w:val="24"/>
          <w:szCs w:val="24"/>
        </w:rPr>
        <w:t>progra</w:t>
      </w:r>
      <w:r w:rsidR="00BB3183">
        <w:rPr>
          <w:rFonts w:ascii="Calibri" w:hAnsi="Calibri" w:cs="Calibri"/>
          <w:color w:val="000000"/>
          <w:sz w:val="24"/>
          <w:szCs w:val="24"/>
        </w:rPr>
        <w:t>mmerebbe</w:t>
      </w:r>
      <w:r w:rsidR="00DE0B2E" w:rsidRPr="00DE0B2E">
        <w:rPr>
          <w:rFonts w:ascii="Calibri" w:hAnsi="Calibri" w:cs="Calibri"/>
          <w:color w:val="000000"/>
          <w:sz w:val="24"/>
          <w:szCs w:val="24"/>
        </w:rPr>
        <w:t xml:space="preserve"> 1 sessione di aggiornamento sul Codice di comportamento </w:t>
      </w:r>
      <w:r>
        <w:rPr>
          <w:rFonts w:ascii="Calibri" w:hAnsi="Calibri" w:cs="Calibri"/>
          <w:color w:val="000000"/>
          <w:sz w:val="24"/>
          <w:szCs w:val="24"/>
        </w:rPr>
        <w:t xml:space="preserve">per essi stessi; anche in questo caso il RPCT </w:t>
      </w:r>
      <w:r w:rsidR="00DE0B2E" w:rsidRPr="00DE0B2E">
        <w:rPr>
          <w:rFonts w:ascii="Calibri" w:hAnsi="Calibri" w:cs="Calibri"/>
          <w:color w:val="000000"/>
          <w:sz w:val="24"/>
          <w:szCs w:val="24"/>
        </w:rPr>
        <w:t xml:space="preserve">procederà a selezionare sul mercato il soggetto formatore, secondo criteri di competenza e coerentemente con il budget individuato. </w:t>
      </w:r>
    </w:p>
    <w:p w14:paraId="4881991F"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La formazione fruita dovrà essere documentabile, con indicazione di presenza, programma didattico, relatori e materiale. </w:t>
      </w:r>
    </w:p>
    <w:p w14:paraId="2EDC0F1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4B3B63C8" w14:textId="77777777" w:rsidR="00DE0B2E" w:rsidRDefault="00DE0B2E" w:rsidP="00DE0B2E">
      <w:pPr>
        <w:autoSpaceDE w:val="0"/>
        <w:autoSpaceDN w:val="0"/>
        <w:adjustRightInd w:val="0"/>
        <w:spacing w:after="0"/>
        <w:jc w:val="both"/>
        <w:rPr>
          <w:rFonts w:ascii="Calibri" w:hAnsi="Calibri" w:cs="Calibri"/>
          <w:b/>
          <w:i/>
          <w:color w:val="000000"/>
          <w:sz w:val="24"/>
          <w:szCs w:val="24"/>
        </w:rPr>
      </w:pPr>
      <w:r w:rsidRPr="00DE0B2E">
        <w:rPr>
          <w:rFonts w:ascii="Calibri" w:hAnsi="Calibri" w:cs="Calibri"/>
          <w:color w:val="000000"/>
          <w:sz w:val="24"/>
          <w:szCs w:val="24"/>
        </w:rPr>
        <w:t xml:space="preserve"> </w:t>
      </w:r>
      <w:r w:rsidRPr="001E3191">
        <w:rPr>
          <w:rFonts w:ascii="Calibri" w:hAnsi="Calibri" w:cs="Calibri"/>
          <w:b/>
          <w:i/>
          <w:color w:val="000000"/>
          <w:sz w:val="24"/>
          <w:szCs w:val="24"/>
        </w:rPr>
        <w:t xml:space="preserve">Misure Rotazione Ordinaria </w:t>
      </w:r>
    </w:p>
    <w:p w14:paraId="406FD09D" w14:textId="77777777" w:rsidR="001E3191" w:rsidRPr="001E3191" w:rsidRDefault="001E3191" w:rsidP="00DE0B2E">
      <w:pPr>
        <w:autoSpaceDE w:val="0"/>
        <w:autoSpaceDN w:val="0"/>
        <w:adjustRightInd w:val="0"/>
        <w:spacing w:after="0"/>
        <w:jc w:val="both"/>
        <w:rPr>
          <w:rFonts w:ascii="Calibri" w:hAnsi="Calibri" w:cs="Calibri"/>
          <w:b/>
          <w:i/>
          <w:color w:val="000000"/>
          <w:sz w:val="24"/>
          <w:szCs w:val="24"/>
        </w:rPr>
      </w:pPr>
    </w:p>
    <w:p w14:paraId="1CA2F286"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L’istituto della rotazione ordinaria non risulta praticabile presso l’Ordine per ridotti requisiti dimensionali dell’organico. Ad ogni modo si rappresenta che i processi decisionali sono in capo al Consiglio direttivo e che pertanto la rotazione, oltre a non essere praticabile, risulta superata dalla circostanza che nessuna delega è attribuita ai dipendenti né relativamente a s</w:t>
      </w:r>
      <w:r w:rsidR="00D75877">
        <w:rPr>
          <w:rFonts w:ascii="Calibri" w:hAnsi="Calibri" w:cs="Calibri"/>
          <w:color w:val="000000"/>
          <w:sz w:val="24"/>
          <w:szCs w:val="24"/>
        </w:rPr>
        <w:t>celte né relativamente a spese.</w:t>
      </w:r>
      <w:r w:rsidRPr="00DE0B2E">
        <w:rPr>
          <w:rFonts w:ascii="Calibri" w:hAnsi="Calibri" w:cs="Calibri"/>
          <w:color w:val="000000"/>
          <w:sz w:val="24"/>
          <w:szCs w:val="24"/>
        </w:rPr>
        <w:t xml:space="preserve"> </w:t>
      </w:r>
    </w:p>
    <w:p w14:paraId="323ED034"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EC62658" w14:textId="77777777" w:rsidR="00DE0B2E" w:rsidRDefault="00DE0B2E" w:rsidP="00DE0B2E">
      <w:pPr>
        <w:autoSpaceDE w:val="0"/>
        <w:autoSpaceDN w:val="0"/>
        <w:adjustRightInd w:val="0"/>
        <w:spacing w:after="0"/>
        <w:jc w:val="both"/>
        <w:rPr>
          <w:rFonts w:ascii="Calibri" w:hAnsi="Calibri" w:cs="Calibri"/>
          <w:b/>
          <w:i/>
          <w:color w:val="000000"/>
          <w:sz w:val="24"/>
          <w:szCs w:val="24"/>
        </w:rPr>
      </w:pPr>
      <w:r w:rsidRPr="00D75877">
        <w:rPr>
          <w:rFonts w:ascii="Calibri" w:hAnsi="Calibri" w:cs="Calibri"/>
          <w:b/>
          <w:i/>
          <w:color w:val="000000"/>
          <w:sz w:val="24"/>
          <w:szCs w:val="24"/>
        </w:rPr>
        <w:t xml:space="preserve">Autoregolamentazione </w:t>
      </w:r>
    </w:p>
    <w:p w14:paraId="02B9D471" w14:textId="77777777" w:rsidR="00D75877" w:rsidRPr="00D75877" w:rsidRDefault="00D75877" w:rsidP="00DE0B2E">
      <w:pPr>
        <w:autoSpaceDE w:val="0"/>
        <w:autoSpaceDN w:val="0"/>
        <w:adjustRightInd w:val="0"/>
        <w:spacing w:after="0"/>
        <w:jc w:val="both"/>
        <w:rPr>
          <w:rFonts w:ascii="Calibri" w:hAnsi="Calibri" w:cs="Calibri"/>
          <w:b/>
          <w:i/>
          <w:color w:val="000000"/>
          <w:sz w:val="24"/>
          <w:szCs w:val="24"/>
        </w:rPr>
      </w:pPr>
    </w:p>
    <w:p w14:paraId="2E1797B1"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L’Ordine, al fine di meglio regolare ed indirizzare la propria attività si è dotato di tempo in tempo di regolamentazione e procedure interne finalizzate a gestire la propria missione istituzionale e i propri processi interni; parimenti, l’Ordine recepisce e si adegua ad eventuali indicazioni fornite dal Consiglio Nazionale. Ad oggi risultano adottati i </w:t>
      </w:r>
      <w:r w:rsidR="00D75877">
        <w:rPr>
          <w:rFonts w:ascii="Calibri" w:hAnsi="Calibri" w:cs="Calibri"/>
          <w:color w:val="000000"/>
          <w:sz w:val="24"/>
          <w:szCs w:val="24"/>
        </w:rPr>
        <w:t>seguenti atti interni:</w:t>
      </w:r>
    </w:p>
    <w:p w14:paraId="5A233453" w14:textId="77777777" w:rsidR="00D75877" w:rsidRDefault="00D75877" w:rsidP="00D75877">
      <w:pPr>
        <w:pStyle w:val="Paragrafoelenco"/>
        <w:numPr>
          <w:ilvl w:val="1"/>
          <w:numId w:val="10"/>
        </w:numPr>
        <w:autoSpaceDE w:val="0"/>
        <w:autoSpaceDN w:val="0"/>
        <w:adjustRightInd w:val="0"/>
        <w:spacing w:after="0"/>
        <w:jc w:val="both"/>
        <w:rPr>
          <w:rFonts w:ascii="Calibri" w:hAnsi="Calibri" w:cs="Calibri"/>
          <w:i/>
          <w:color w:val="000000"/>
          <w:sz w:val="24"/>
          <w:szCs w:val="24"/>
        </w:rPr>
      </w:pPr>
      <w:r>
        <w:rPr>
          <w:rFonts w:ascii="Calibri" w:hAnsi="Calibri" w:cs="Calibri"/>
          <w:i/>
          <w:color w:val="000000"/>
          <w:sz w:val="24"/>
          <w:szCs w:val="24"/>
        </w:rPr>
        <w:t>rendere consultabili tutti i verbali prodotti durante i direttivi;</w:t>
      </w:r>
    </w:p>
    <w:p w14:paraId="139B2886" w14:textId="77777777" w:rsidR="00D75877" w:rsidRDefault="00D75877" w:rsidP="00D75877">
      <w:pPr>
        <w:pStyle w:val="Paragrafoelenco"/>
        <w:numPr>
          <w:ilvl w:val="1"/>
          <w:numId w:val="10"/>
        </w:numPr>
        <w:autoSpaceDE w:val="0"/>
        <w:autoSpaceDN w:val="0"/>
        <w:adjustRightInd w:val="0"/>
        <w:spacing w:after="0"/>
        <w:jc w:val="both"/>
        <w:rPr>
          <w:rFonts w:ascii="Calibri" w:hAnsi="Calibri" w:cs="Calibri"/>
          <w:i/>
          <w:color w:val="000000"/>
          <w:sz w:val="24"/>
          <w:szCs w:val="24"/>
        </w:rPr>
      </w:pPr>
      <w:r>
        <w:rPr>
          <w:rFonts w:ascii="Calibri" w:hAnsi="Calibri" w:cs="Calibri"/>
          <w:i/>
          <w:color w:val="000000"/>
          <w:sz w:val="24"/>
          <w:szCs w:val="24"/>
        </w:rPr>
        <w:t>rendere visibili i CV dei consiglieri;</w:t>
      </w:r>
    </w:p>
    <w:p w14:paraId="426E6463" w14:textId="77777777" w:rsidR="00D75877" w:rsidRPr="00D75877" w:rsidRDefault="00D75877" w:rsidP="00D75877">
      <w:pPr>
        <w:pStyle w:val="Paragrafoelenco"/>
        <w:numPr>
          <w:ilvl w:val="1"/>
          <w:numId w:val="10"/>
        </w:numPr>
        <w:autoSpaceDE w:val="0"/>
        <w:autoSpaceDN w:val="0"/>
        <w:adjustRightInd w:val="0"/>
        <w:spacing w:after="0"/>
        <w:jc w:val="both"/>
        <w:rPr>
          <w:rFonts w:ascii="Calibri" w:hAnsi="Calibri" w:cs="Calibri"/>
          <w:i/>
          <w:color w:val="000000"/>
          <w:sz w:val="24"/>
          <w:szCs w:val="24"/>
        </w:rPr>
      </w:pPr>
      <w:r>
        <w:rPr>
          <w:rFonts w:ascii="Calibri" w:hAnsi="Calibri" w:cs="Calibri"/>
          <w:i/>
          <w:color w:val="000000"/>
          <w:sz w:val="24"/>
          <w:szCs w:val="24"/>
        </w:rPr>
        <w:lastRenderedPageBreak/>
        <w:t>comunicare periodicamente quanto fa il direttivo (es. partecipare a tavoli di lavoro, acquisto materiale, riunioni …).</w:t>
      </w:r>
    </w:p>
    <w:p w14:paraId="200DFD4A"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53BAB2C2" w14:textId="77777777" w:rsidR="00DE0B2E" w:rsidRPr="00DE0B2E" w:rsidRDefault="00D75877" w:rsidP="00DE0B2E">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Entro l’assemblea degli iscritti tale autoregolamentazione verrà resa disponibile sul sito dell’Ordine.</w:t>
      </w:r>
      <w:r w:rsidR="00DE0B2E" w:rsidRPr="00DE0B2E">
        <w:rPr>
          <w:rFonts w:ascii="Calibri" w:hAnsi="Calibri" w:cs="Calibri"/>
          <w:color w:val="000000"/>
          <w:sz w:val="24"/>
          <w:szCs w:val="24"/>
        </w:rPr>
        <w:t xml:space="preserve">   </w:t>
      </w:r>
    </w:p>
    <w:p w14:paraId="3C68A321"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p>
    <w:p w14:paraId="1546FCFC" w14:textId="77777777" w:rsidR="00D75877" w:rsidRDefault="00DE0B2E" w:rsidP="00D75877">
      <w:pPr>
        <w:autoSpaceDE w:val="0"/>
        <w:autoSpaceDN w:val="0"/>
        <w:adjustRightInd w:val="0"/>
        <w:spacing w:after="0" w:line="240" w:lineRule="auto"/>
        <w:jc w:val="both"/>
        <w:rPr>
          <w:rFonts w:ascii="Calibri" w:hAnsi="Calibri" w:cs="Calibri"/>
          <w:b/>
          <w:bCs/>
          <w:i/>
          <w:iCs/>
          <w:color w:val="000000"/>
          <w:sz w:val="24"/>
          <w:szCs w:val="24"/>
        </w:rPr>
      </w:pPr>
      <w:r w:rsidRPr="00D75877">
        <w:rPr>
          <w:rFonts w:ascii="Calibri" w:hAnsi="Calibri" w:cs="Calibri"/>
          <w:b/>
          <w:bCs/>
          <w:i/>
          <w:iCs/>
          <w:color w:val="000000"/>
          <w:sz w:val="24"/>
          <w:szCs w:val="24"/>
        </w:rPr>
        <w:t xml:space="preserve">Whistleblowing </w:t>
      </w:r>
      <w:r w:rsidR="00D75877">
        <w:rPr>
          <w:rFonts w:ascii="Calibri" w:hAnsi="Calibri" w:cs="Calibri"/>
          <w:b/>
          <w:bCs/>
          <w:i/>
          <w:iCs/>
          <w:color w:val="000000"/>
          <w:sz w:val="24"/>
          <w:szCs w:val="24"/>
        </w:rPr>
        <w:t>(denuncia delle irregolarità)</w:t>
      </w:r>
    </w:p>
    <w:p w14:paraId="5F641AC6" w14:textId="77777777" w:rsidR="00D75877" w:rsidRDefault="00D75877" w:rsidP="00D75877">
      <w:pPr>
        <w:autoSpaceDE w:val="0"/>
        <w:autoSpaceDN w:val="0"/>
        <w:adjustRightInd w:val="0"/>
        <w:spacing w:after="0" w:line="240" w:lineRule="auto"/>
        <w:jc w:val="both"/>
        <w:rPr>
          <w:rFonts w:ascii="Calibri" w:hAnsi="Calibri" w:cs="Calibri"/>
          <w:b/>
          <w:bCs/>
          <w:i/>
          <w:iCs/>
          <w:color w:val="000000"/>
          <w:sz w:val="24"/>
          <w:szCs w:val="24"/>
        </w:rPr>
      </w:pPr>
    </w:p>
    <w:p w14:paraId="1E6405DC" w14:textId="77777777" w:rsidR="00D75877" w:rsidRDefault="00DE0B2E" w:rsidP="00720277">
      <w:pPr>
        <w:jc w:val="both"/>
        <w:rPr>
          <w:sz w:val="24"/>
          <w:szCs w:val="24"/>
        </w:rPr>
      </w:pPr>
      <w:r w:rsidRPr="00D75877">
        <w:rPr>
          <w:sz w:val="24"/>
          <w:szCs w:val="24"/>
        </w:rPr>
        <w:t>L’Ordine si conforma alla normativa di riferimento sul whistle</w:t>
      </w:r>
      <w:r w:rsidR="00D75877" w:rsidRPr="00D75877">
        <w:rPr>
          <w:sz w:val="24"/>
          <w:szCs w:val="24"/>
        </w:rPr>
        <w:t>blowing di cui alla L.179/2017</w:t>
      </w:r>
      <w:r w:rsidR="00D75877">
        <w:rPr>
          <w:sz w:val="24"/>
          <w:szCs w:val="24"/>
        </w:rPr>
        <w:t>.</w:t>
      </w:r>
    </w:p>
    <w:p w14:paraId="7E4179EC" w14:textId="77777777" w:rsidR="00720277" w:rsidRDefault="00D75877" w:rsidP="00720277">
      <w:pPr>
        <w:jc w:val="both"/>
        <w:rPr>
          <w:rFonts w:ascii="Calibri" w:hAnsi="Calibri" w:cs="Calibri"/>
          <w:color w:val="000000"/>
          <w:sz w:val="24"/>
          <w:szCs w:val="24"/>
        </w:rPr>
      </w:pPr>
      <w:r>
        <w:rPr>
          <w:rFonts w:ascii="Calibri" w:hAnsi="Calibri" w:cs="Calibri"/>
          <w:color w:val="000000"/>
          <w:sz w:val="24"/>
          <w:szCs w:val="24"/>
        </w:rPr>
        <w:t>C</w:t>
      </w:r>
      <w:r w:rsidR="00DE0B2E" w:rsidRPr="00D75877">
        <w:rPr>
          <w:rFonts w:ascii="Calibri" w:hAnsi="Calibri" w:cs="Calibri"/>
          <w:color w:val="000000"/>
          <w:sz w:val="24"/>
          <w:szCs w:val="24"/>
        </w:rPr>
        <w:t>on l’espressione whi</w:t>
      </w:r>
      <w:r w:rsidRPr="00D75877">
        <w:rPr>
          <w:rFonts w:ascii="Calibri" w:hAnsi="Calibri" w:cs="Calibri"/>
          <w:color w:val="000000"/>
          <w:sz w:val="24"/>
          <w:szCs w:val="24"/>
        </w:rPr>
        <w:t xml:space="preserve">stleblower si fa riferimento all’iscritto </w:t>
      </w:r>
      <w:r w:rsidR="00DE0B2E" w:rsidRPr="00D75877">
        <w:rPr>
          <w:rFonts w:ascii="Calibri" w:hAnsi="Calibri" w:cs="Calibri"/>
          <w:color w:val="000000"/>
          <w:sz w:val="24"/>
          <w:szCs w:val="24"/>
        </w:rPr>
        <w:t xml:space="preserve">dell’Ordine che segnala violazioni o irregolarità riscontrate durante la propria attività agli organi deputati ad </w:t>
      </w:r>
      <w:r>
        <w:rPr>
          <w:rFonts w:ascii="Calibri" w:hAnsi="Calibri" w:cs="Calibri"/>
          <w:color w:val="000000"/>
          <w:sz w:val="24"/>
          <w:szCs w:val="24"/>
        </w:rPr>
        <w:t>intervenire</w:t>
      </w:r>
    </w:p>
    <w:p w14:paraId="30EF4AFF" w14:textId="77777777" w:rsidR="00DE0B2E" w:rsidRPr="00720277" w:rsidRDefault="00720277" w:rsidP="00720277">
      <w:pPr>
        <w:jc w:val="both"/>
        <w:rPr>
          <w:b/>
          <w:bCs/>
          <w:i/>
          <w:iCs/>
          <w:sz w:val="24"/>
          <w:szCs w:val="24"/>
        </w:rPr>
      </w:pPr>
      <w:r>
        <w:rPr>
          <w:rFonts w:ascii="Calibri" w:hAnsi="Calibri" w:cs="Calibri"/>
          <w:color w:val="000000"/>
          <w:sz w:val="24"/>
          <w:szCs w:val="24"/>
        </w:rPr>
        <w:t>A</w:t>
      </w:r>
      <w:r w:rsidR="00DE0B2E" w:rsidRPr="00D75877">
        <w:rPr>
          <w:rFonts w:ascii="Calibri" w:hAnsi="Calibri" w:cs="Calibri"/>
          <w:color w:val="000000"/>
          <w:sz w:val="24"/>
          <w:szCs w:val="24"/>
        </w:rPr>
        <w:t xml:space="preserve">l fine di gestire al meglio le segnalazioni e nel rispetto possibile della normativa vigente, l’Ordine opera sulla base della seguente procedura: </w:t>
      </w:r>
    </w:p>
    <w:p w14:paraId="671CE0A4" w14:textId="77777777" w:rsidR="00DE0B2E" w:rsidRPr="00720277" w:rsidRDefault="00720277" w:rsidP="00D75877">
      <w:pPr>
        <w:pStyle w:val="Paragrafoelenco"/>
        <w:numPr>
          <w:ilvl w:val="0"/>
          <w:numId w:val="35"/>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l</w:t>
      </w:r>
      <w:r w:rsidR="00DE0B2E" w:rsidRPr="00720277">
        <w:rPr>
          <w:rFonts w:ascii="Calibri" w:hAnsi="Calibri" w:cs="Calibri"/>
          <w:color w:val="000000"/>
          <w:sz w:val="24"/>
          <w:szCs w:val="24"/>
        </w:rPr>
        <w:t xml:space="preserve">a segnalazione del </w:t>
      </w:r>
      <w:r w:rsidRPr="00720277">
        <w:rPr>
          <w:rFonts w:ascii="Calibri" w:hAnsi="Calibri" w:cs="Calibri"/>
          <w:color w:val="000000"/>
          <w:sz w:val="24"/>
          <w:szCs w:val="24"/>
        </w:rPr>
        <w:t>collega</w:t>
      </w:r>
      <w:r w:rsidR="00DE0B2E" w:rsidRPr="00720277">
        <w:rPr>
          <w:rFonts w:ascii="Calibri" w:hAnsi="Calibri" w:cs="Calibri"/>
          <w:color w:val="000000"/>
          <w:sz w:val="24"/>
          <w:szCs w:val="24"/>
        </w:rPr>
        <w:t xml:space="preserve"> deve essere indirizzata alla mail del RPCT e deve recare come oggetto “Segnalazione di cui all’articolo 54 bis del decreto legislativo </w:t>
      </w:r>
      <w:r>
        <w:rPr>
          <w:rFonts w:ascii="Calibri" w:hAnsi="Calibri" w:cs="Calibri"/>
          <w:color w:val="000000"/>
          <w:sz w:val="24"/>
          <w:szCs w:val="24"/>
        </w:rPr>
        <w:t>165/2001”;</w:t>
      </w:r>
    </w:p>
    <w:p w14:paraId="59E2E2C5" w14:textId="77777777" w:rsidR="00DE0B2E" w:rsidRPr="00D75877" w:rsidRDefault="00720277" w:rsidP="00D75877">
      <w:pPr>
        <w:pStyle w:val="Paragrafoelenco"/>
        <w:numPr>
          <w:ilvl w:val="0"/>
          <w:numId w:val="35"/>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l</w:t>
      </w:r>
      <w:r w:rsidR="00DE0B2E" w:rsidRPr="00D75877">
        <w:rPr>
          <w:rFonts w:ascii="Calibri" w:hAnsi="Calibri" w:cs="Calibri"/>
          <w:color w:val="000000"/>
          <w:sz w:val="24"/>
          <w:szCs w:val="24"/>
        </w:rPr>
        <w:t>a gestione della segnalazione è di competenza del  RPCT che tiene conto</w:t>
      </w:r>
      <w:r>
        <w:rPr>
          <w:rFonts w:ascii="Calibri" w:hAnsi="Calibri" w:cs="Calibri"/>
          <w:color w:val="000000"/>
          <w:sz w:val="24"/>
          <w:szCs w:val="24"/>
        </w:rPr>
        <w:t>;</w:t>
      </w:r>
      <w:r w:rsidR="00DE0B2E" w:rsidRPr="00D75877">
        <w:rPr>
          <w:rFonts w:ascii="Calibri" w:hAnsi="Calibri" w:cs="Calibri"/>
          <w:color w:val="000000"/>
          <w:sz w:val="24"/>
          <w:szCs w:val="24"/>
        </w:rPr>
        <w:t xml:space="preserve"> </w:t>
      </w:r>
    </w:p>
    <w:p w14:paraId="70228EAF" w14:textId="77777777" w:rsidR="00DE0B2E" w:rsidRPr="00720277" w:rsidRDefault="00DE0B2E" w:rsidP="00720277">
      <w:pPr>
        <w:pStyle w:val="Paragrafoelenco"/>
        <w:numPr>
          <w:ilvl w:val="0"/>
          <w:numId w:val="35"/>
        </w:numPr>
        <w:autoSpaceDE w:val="0"/>
        <w:autoSpaceDN w:val="0"/>
        <w:adjustRightInd w:val="0"/>
        <w:spacing w:after="0"/>
        <w:jc w:val="both"/>
        <w:rPr>
          <w:rFonts w:ascii="Calibri" w:hAnsi="Calibri" w:cs="Calibri"/>
          <w:color w:val="000000"/>
          <w:sz w:val="24"/>
          <w:szCs w:val="24"/>
        </w:rPr>
      </w:pPr>
      <w:r w:rsidRPr="00D75877">
        <w:rPr>
          <w:rFonts w:ascii="Calibri" w:hAnsi="Calibri" w:cs="Calibri"/>
          <w:color w:val="000000"/>
          <w:sz w:val="24"/>
          <w:szCs w:val="24"/>
        </w:rPr>
        <w:t xml:space="preserve">che segnala illeciti (c.d. whistleblower) di cui alla Determinazione ANAC n. 6 del 28 aprile 2015; il RPCT  processa la segnalazione concordemente  alle disposizioni sul </w:t>
      </w:r>
      <w:r w:rsidRPr="00720277">
        <w:rPr>
          <w:rFonts w:ascii="Calibri" w:hAnsi="Calibri" w:cs="Calibri"/>
          <w:color w:val="000000"/>
          <w:sz w:val="24"/>
          <w:szCs w:val="24"/>
        </w:rPr>
        <w:t xml:space="preserve">whistleblowing e alle linee guida; </w:t>
      </w:r>
    </w:p>
    <w:p w14:paraId="78C8B7B9" w14:textId="77777777" w:rsidR="00DE0B2E" w:rsidRPr="00D75877" w:rsidRDefault="00720277" w:rsidP="00D75877">
      <w:pPr>
        <w:pStyle w:val="Paragrafoelenco"/>
        <w:numPr>
          <w:ilvl w:val="0"/>
          <w:numId w:val="35"/>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q</w:t>
      </w:r>
      <w:r w:rsidR="00DE0B2E" w:rsidRPr="00D75877">
        <w:rPr>
          <w:rFonts w:ascii="Calibri" w:hAnsi="Calibri" w:cs="Calibri"/>
          <w:color w:val="000000"/>
          <w:sz w:val="24"/>
          <w:szCs w:val="24"/>
        </w:rPr>
        <w:t>uando la segnalazione ha ad oggetto condotte del RPCT, deve essere inoltrata direttamente all’ANAC utilizzando il</w:t>
      </w:r>
      <w:r>
        <w:rPr>
          <w:rFonts w:ascii="Calibri" w:hAnsi="Calibri" w:cs="Calibri"/>
          <w:color w:val="000000"/>
          <w:sz w:val="24"/>
          <w:szCs w:val="24"/>
        </w:rPr>
        <w:t xml:space="preserve"> Modulo presente sul sito ANAC;</w:t>
      </w:r>
    </w:p>
    <w:p w14:paraId="473D20A1" w14:textId="77777777" w:rsidR="00DE0B2E" w:rsidRPr="00D75877" w:rsidRDefault="006F401B" w:rsidP="00D75877">
      <w:pPr>
        <w:pStyle w:val="Paragrafoelenco"/>
        <w:numPr>
          <w:ilvl w:val="0"/>
          <w:numId w:val="35"/>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l</w:t>
      </w:r>
      <w:r w:rsidR="00DE0B2E" w:rsidRPr="00D75877">
        <w:rPr>
          <w:rFonts w:ascii="Calibri" w:hAnsi="Calibri" w:cs="Calibri"/>
          <w:color w:val="000000"/>
          <w:sz w:val="24"/>
          <w:szCs w:val="24"/>
        </w:rPr>
        <w:t>e segnalazioni ricevute sono trattate in conformità ai principi di riserv</w:t>
      </w:r>
      <w:r>
        <w:rPr>
          <w:rFonts w:ascii="Calibri" w:hAnsi="Calibri" w:cs="Calibri"/>
          <w:color w:val="000000"/>
          <w:sz w:val="24"/>
          <w:szCs w:val="24"/>
        </w:rPr>
        <w:t>atezza e tutela dei dati;</w:t>
      </w:r>
    </w:p>
    <w:p w14:paraId="0F199409" w14:textId="77777777" w:rsidR="00DE0B2E" w:rsidRPr="006F401B" w:rsidRDefault="006F401B" w:rsidP="00D75877">
      <w:pPr>
        <w:pStyle w:val="Paragrafoelenco"/>
        <w:numPr>
          <w:ilvl w:val="0"/>
          <w:numId w:val="35"/>
        </w:numPr>
        <w:autoSpaceDE w:val="0"/>
        <w:autoSpaceDN w:val="0"/>
        <w:adjustRightInd w:val="0"/>
        <w:spacing w:after="0"/>
        <w:jc w:val="both"/>
        <w:rPr>
          <w:rFonts w:ascii="Calibri" w:hAnsi="Calibri" w:cs="Calibri"/>
          <w:color w:val="000000"/>
          <w:sz w:val="24"/>
          <w:szCs w:val="24"/>
        </w:rPr>
      </w:pPr>
      <w:r w:rsidRPr="006F401B">
        <w:rPr>
          <w:rFonts w:ascii="Calibri" w:hAnsi="Calibri" w:cs="Calibri"/>
          <w:color w:val="000000"/>
          <w:sz w:val="24"/>
          <w:szCs w:val="24"/>
        </w:rPr>
        <w:t>i</w:t>
      </w:r>
      <w:r w:rsidR="00DE0B2E" w:rsidRPr="006F401B">
        <w:rPr>
          <w:rFonts w:ascii="Calibri" w:hAnsi="Calibri" w:cs="Calibri"/>
          <w:color w:val="000000"/>
          <w:sz w:val="24"/>
          <w:szCs w:val="24"/>
        </w:rPr>
        <w:t xml:space="preserve">l processo di segnalazione viene gestito con modalità manuale tenuto in considerazione del criterio di proporzionalità e di semplificazione, nonché del numero </w:t>
      </w:r>
      <w:r>
        <w:rPr>
          <w:rFonts w:ascii="Calibri" w:hAnsi="Calibri" w:cs="Calibri"/>
          <w:color w:val="000000"/>
          <w:sz w:val="24"/>
          <w:szCs w:val="24"/>
        </w:rPr>
        <w:t>ridotto degli iscritti all’ordine</w:t>
      </w:r>
      <w:r w:rsidR="00DE0B2E" w:rsidRPr="006F401B">
        <w:rPr>
          <w:rFonts w:ascii="Calibri" w:hAnsi="Calibri" w:cs="Calibri"/>
          <w:color w:val="000000"/>
          <w:sz w:val="24"/>
          <w:szCs w:val="24"/>
        </w:rPr>
        <w:t xml:space="preserve">. Il RPCT una volta ricevuta la segnalazione, assicura la riservatezza e la confidenzialità inserendola in un proprio registro con sola annotazione della data di ricezione e di numero di protocollo; il registro viene conservato in un armadio chiuso a chiave, la cui chiave è sotto la custodia del solo RPCT; la segnalazione viene conservata in originale unitamente alla documentazione accompagnatoria se esistente; </w:t>
      </w:r>
    </w:p>
    <w:p w14:paraId="6350E50D" w14:textId="77777777" w:rsidR="00DE0B2E" w:rsidRDefault="006F401B" w:rsidP="00D75877">
      <w:pPr>
        <w:pStyle w:val="Paragrafoelenco"/>
        <w:numPr>
          <w:ilvl w:val="0"/>
          <w:numId w:val="35"/>
        </w:numPr>
        <w:autoSpaceDE w:val="0"/>
        <w:autoSpaceDN w:val="0"/>
        <w:adjustRightInd w:val="0"/>
        <w:spacing w:after="0"/>
        <w:jc w:val="both"/>
        <w:rPr>
          <w:rFonts w:ascii="Calibri" w:hAnsi="Calibri" w:cs="Calibri"/>
          <w:color w:val="000000"/>
          <w:sz w:val="24"/>
          <w:szCs w:val="24"/>
        </w:rPr>
      </w:pPr>
      <w:r w:rsidRPr="006F401B">
        <w:rPr>
          <w:rFonts w:ascii="Calibri" w:hAnsi="Calibri" w:cs="Calibri"/>
          <w:color w:val="000000"/>
          <w:sz w:val="24"/>
          <w:szCs w:val="24"/>
        </w:rPr>
        <w:t>il m</w:t>
      </w:r>
      <w:r w:rsidR="00DE0B2E" w:rsidRPr="006F401B">
        <w:rPr>
          <w:rFonts w:ascii="Calibri" w:hAnsi="Calibri" w:cs="Calibri"/>
          <w:color w:val="000000"/>
          <w:sz w:val="24"/>
          <w:szCs w:val="24"/>
        </w:rPr>
        <w:t xml:space="preserve">odello di segnalazione di condotte illecite </w:t>
      </w:r>
      <w:r>
        <w:rPr>
          <w:rFonts w:ascii="Calibri" w:hAnsi="Calibri" w:cs="Calibri"/>
          <w:color w:val="000000"/>
          <w:sz w:val="24"/>
          <w:szCs w:val="24"/>
        </w:rPr>
        <w:t>verrà inserito sul sito nella “sezione trasparenza” qualora un iscritto avesse bisogno del modello lo può richiedere direttamente al RPCT.</w:t>
      </w:r>
    </w:p>
    <w:p w14:paraId="316FFE03" w14:textId="77777777" w:rsidR="006F401B" w:rsidRPr="006F401B" w:rsidRDefault="006F401B" w:rsidP="006F401B">
      <w:pPr>
        <w:autoSpaceDE w:val="0"/>
        <w:autoSpaceDN w:val="0"/>
        <w:adjustRightInd w:val="0"/>
        <w:spacing w:after="0"/>
        <w:jc w:val="both"/>
        <w:rPr>
          <w:rFonts w:ascii="Calibri" w:hAnsi="Calibri" w:cs="Calibri"/>
          <w:color w:val="000000"/>
          <w:sz w:val="24"/>
          <w:szCs w:val="24"/>
        </w:rPr>
      </w:pPr>
    </w:p>
    <w:p w14:paraId="30708E36" w14:textId="77777777" w:rsidR="00DE0B2E" w:rsidRDefault="00DE0B2E" w:rsidP="00D75877">
      <w:pPr>
        <w:autoSpaceDE w:val="0"/>
        <w:autoSpaceDN w:val="0"/>
        <w:adjustRightInd w:val="0"/>
        <w:spacing w:after="0"/>
        <w:jc w:val="both"/>
        <w:rPr>
          <w:rFonts w:ascii="Calibri" w:hAnsi="Calibri" w:cs="Calibri"/>
          <w:color w:val="000000"/>
          <w:sz w:val="24"/>
          <w:szCs w:val="24"/>
        </w:rPr>
      </w:pPr>
      <w:r w:rsidRPr="006F401B">
        <w:rPr>
          <w:rFonts w:ascii="Calibri" w:hAnsi="Calibri" w:cs="Calibri"/>
          <w:color w:val="000000"/>
          <w:sz w:val="24"/>
          <w:szCs w:val="24"/>
        </w:rPr>
        <w:t>I</w:t>
      </w:r>
      <w:r w:rsidRPr="00DE0B2E">
        <w:rPr>
          <w:rFonts w:ascii="Calibri" w:hAnsi="Calibri" w:cs="Calibri"/>
          <w:color w:val="000000"/>
          <w:sz w:val="24"/>
          <w:szCs w:val="24"/>
        </w:rPr>
        <w:t xml:space="preserve">n aggiunta a quanto sopra, l’Ordine ha previsto le ulteriori seguenti misure di prevenzione, quali: </w:t>
      </w:r>
    </w:p>
    <w:p w14:paraId="7982C31C" w14:textId="77777777" w:rsidR="003C4BFD" w:rsidRDefault="003C4BFD" w:rsidP="00D75877">
      <w:pPr>
        <w:autoSpaceDE w:val="0"/>
        <w:autoSpaceDN w:val="0"/>
        <w:adjustRightInd w:val="0"/>
        <w:spacing w:after="0"/>
        <w:jc w:val="both"/>
        <w:rPr>
          <w:rFonts w:ascii="Calibri" w:hAnsi="Calibri" w:cs="Calibri"/>
          <w:color w:val="000000"/>
          <w:sz w:val="24"/>
          <w:szCs w:val="24"/>
        </w:rPr>
      </w:pPr>
    </w:p>
    <w:p w14:paraId="690C6E47" w14:textId="77777777" w:rsidR="000F6A42" w:rsidRDefault="000F6A42" w:rsidP="00D75877">
      <w:pPr>
        <w:autoSpaceDE w:val="0"/>
        <w:autoSpaceDN w:val="0"/>
        <w:adjustRightInd w:val="0"/>
        <w:spacing w:after="0"/>
        <w:jc w:val="both"/>
        <w:rPr>
          <w:rFonts w:ascii="Calibri" w:hAnsi="Calibri" w:cs="Calibri"/>
          <w:color w:val="000000"/>
          <w:sz w:val="24"/>
          <w:szCs w:val="24"/>
        </w:rPr>
      </w:pPr>
    </w:p>
    <w:p w14:paraId="1CEF90A2" w14:textId="77777777" w:rsidR="000F6A42" w:rsidRPr="00DE0B2E" w:rsidRDefault="000F6A42" w:rsidP="00D75877">
      <w:pPr>
        <w:autoSpaceDE w:val="0"/>
        <w:autoSpaceDN w:val="0"/>
        <w:adjustRightInd w:val="0"/>
        <w:spacing w:after="0"/>
        <w:jc w:val="both"/>
        <w:rPr>
          <w:rFonts w:ascii="Calibri" w:hAnsi="Calibri" w:cs="Calibri"/>
          <w:color w:val="000000"/>
          <w:sz w:val="24"/>
          <w:szCs w:val="24"/>
        </w:rPr>
      </w:pPr>
    </w:p>
    <w:p w14:paraId="2D8C4D7A" w14:textId="77777777" w:rsidR="00DE0B2E" w:rsidRPr="00DE0B2E" w:rsidRDefault="00DE0B2E" w:rsidP="00D75877">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7A8504C1" w14:textId="77777777" w:rsidR="00DE0B2E" w:rsidRPr="006F401B" w:rsidRDefault="00DE0B2E" w:rsidP="00D75877">
      <w:pPr>
        <w:autoSpaceDE w:val="0"/>
        <w:autoSpaceDN w:val="0"/>
        <w:adjustRightInd w:val="0"/>
        <w:spacing w:after="0"/>
        <w:jc w:val="both"/>
        <w:rPr>
          <w:rFonts w:ascii="Calibri" w:hAnsi="Calibri" w:cs="Calibri"/>
          <w:b/>
          <w:i/>
          <w:color w:val="000000"/>
          <w:sz w:val="24"/>
          <w:szCs w:val="24"/>
          <w:u w:val="single"/>
        </w:rPr>
      </w:pPr>
      <w:r w:rsidRPr="006F401B">
        <w:rPr>
          <w:rFonts w:ascii="Calibri" w:hAnsi="Calibri" w:cs="Calibri"/>
          <w:b/>
          <w:i/>
          <w:color w:val="000000"/>
          <w:sz w:val="24"/>
          <w:szCs w:val="24"/>
          <w:u w:val="single"/>
        </w:rPr>
        <w:lastRenderedPageBreak/>
        <w:t xml:space="preserve">Segnalazioni pervenute da terzi – misura ulteriore e specifica di trasparenza </w:t>
      </w:r>
    </w:p>
    <w:p w14:paraId="5C144C3C" w14:textId="275CB017" w:rsidR="00DE0B2E" w:rsidRPr="00DE0B2E" w:rsidRDefault="00DE0B2E" w:rsidP="00D75877">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Relativamente alle segnalazioni di violazioni o irregolarità pervenu</w:t>
      </w:r>
      <w:r w:rsidR="009D0783">
        <w:rPr>
          <w:rFonts w:ascii="Calibri" w:hAnsi="Calibri" w:cs="Calibri"/>
          <w:color w:val="000000"/>
          <w:sz w:val="24"/>
          <w:szCs w:val="24"/>
        </w:rPr>
        <w:t>te da soggetti terzi diversi dagli iscritti</w:t>
      </w:r>
      <w:r w:rsidRPr="00DE0B2E">
        <w:rPr>
          <w:rFonts w:ascii="Calibri" w:hAnsi="Calibri" w:cs="Calibri"/>
          <w:color w:val="000000"/>
          <w:sz w:val="24"/>
          <w:szCs w:val="24"/>
        </w:rPr>
        <w:t>, l’Ordine procede a trattare la segnalazione, comunque pervenuta e purché circostanziata, e richiede al RPCT una verifica circa la sussistenza di misure nell’area oggetto di segnalazione</w:t>
      </w:r>
      <w:r w:rsidR="009352EC">
        <w:rPr>
          <w:rFonts w:ascii="Calibri" w:hAnsi="Calibri" w:cs="Calibri"/>
          <w:color w:val="000000"/>
          <w:sz w:val="24"/>
          <w:szCs w:val="24"/>
        </w:rPr>
        <w:t xml:space="preserve"> </w:t>
      </w:r>
      <w:r w:rsidRPr="00DE0B2E">
        <w:rPr>
          <w:rFonts w:ascii="Calibri" w:hAnsi="Calibri" w:cs="Calibri"/>
          <w:color w:val="000000"/>
          <w:sz w:val="24"/>
          <w:szCs w:val="24"/>
        </w:rPr>
        <w:t xml:space="preserve">finalizzata ad avanzare suggerimenti e richieste.  </w:t>
      </w:r>
    </w:p>
    <w:p w14:paraId="11BD77D6" w14:textId="77777777" w:rsidR="00DE0B2E" w:rsidRPr="00DE0B2E" w:rsidRDefault="00DE0B2E" w:rsidP="00D75877">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Le segnalazioni verranno processate dal Consiglio dell’Ordine, in base alla pertinenza e completezza; verranno dichiarate inammissibile le segnalazioni chiaramente offensive, incomplete, pretestuose e massive. </w:t>
      </w:r>
    </w:p>
    <w:p w14:paraId="2CAAFEA5" w14:textId="77777777" w:rsidR="00DE0B2E" w:rsidRPr="00DE0B2E" w:rsidRDefault="00DE0B2E" w:rsidP="00D75877">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36F7D8BB" w14:textId="77777777" w:rsidR="009D0783" w:rsidRPr="009D0783" w:rsidRDefault="00DE0B2E" w:rsidP="00D75877">
      <w:pPr>
        <w:autoSpaceDE w:val="0"/>
        <w:autoSpaceDN w:val="0"/>
        <w:adjustRightInd w:val="0"/>
        <w:spacing w:after="0"/>
        <w:jc w:val="both"/>
        <w:rPr>
          <w:rFonts w:ascii="Calibri" w:hAnsi="Calibri" w:cs="Calibri"/>
          <w:b/>
          <w:i/>
          <w:color w:val="000000"/>
          <w:sz w:val="24"/>
          <w:szCs w:val="24"/>
          <w:u w:val="single"/>
        </w:rPr>
      </w:pPr>
      <w:r w:rsidRPr="009D0783">
        <w:rPr>
          <w:rFonts w:ascii="Calibri" w:hAnsi="Calibri" w:cs="Calibri"/>
          <w:b/>
          <w:i/>
          <w:color w:val="000000"/>
          <w:sz w:val="24"/>
          <w:szCs w:val="24"/>
          <w:u w:val="single"/>
        </w:rPr>
        <w:t xml:space="preserve">Flussi informativi - Reportistica </w:t>
      </w:r>
    </w:p>
    <w:p w14:paraId="5D426123" w14:textId="77777777" w:rsidR="00DE0B2E" w:rsidRPr="00DE0B2E" w:rsidRDefault="00DE0B2E" w:rsidP="00D75877">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In aggiunta a quanto già indicato sui flussi di informazioni, il flusso di informazioni tra il Consig</w:t>
      </w:r>
      <w:r w:rsidR="009D0783">
        <w:rPr>
          <w:rFonts w:ascii="Calibri" w:hAnsi="Calibri" w:cs="Calibri"/>
          <w:color w:val="000000"/>
          <w:sz w:val="24"/>
          <w:szCs w:val="24"/>
        </w:rPr>
        <w:t>lio dell’Ordine e il RPCT avverrà periodicamente in relazione ai direttivi o tramite mail/telefonate in causa di particolari urgenze.</w:t>
      </w:r>
      <w:r w:rsidRPr="00DE0B2E">
        <w:rPr>
          <w:rFonts w:ascii="Calibri" w:hAnsi="Calibri" w:cs="Calibri"/>
          <w:color w:val="000000"/>
          <w:sz w:val="24"/>
          <w:szCs w:val="24"/>
        </w:rPr>
        <w:t xml:space="preserve">  </w:t>
      </w:r>
    </w:p>
    <w:p w14:paraId="5695686F" w14:textId="77777777" w:rsidR="00DE0B2E" w:rsidRPr="00DE0B2E" w:rsidRDefault="00DE0B2E" w:rsidP="00D75877">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Oltre al Report annuale al Consiglio, sia la Relazione annuale del RPCT ex art. 1, co. 14, L. n. 190/2012 sia l’attestazione sull’assolvimento degli obblighi di trasparenza ex art. 14, co. 4, lett. g), D.Lgs. 150/2009 prodotta parimenti dal RPCT in assenza di OIV, saranno portate all’attenzione del Consiglio direttivo e vanno considerate come reportistica idonea a formare il convincimento del Consiglio sulla compliance dell’Ordine alla normativa di riferimento.  </w:t>
      </w:r>
    </w:p>
    <w:p w14:paraId="3CD459AB" w14:textId="77777777" w:rsidR="00DE0B2E" w:rsidRPr="00DE0B2E" w:rsidRDefault="00DE0B2E" w:rsidP="00D75877">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Resta intesto, infine, che il RPCT potrà procedere a rappresentare circostanze, accadimenti, necessità, suggerimenti direttamente durante le adunanze di Consiglio. A tale scopo, e con la finalità di incentivare uno scambio efficace e un’assidua informazione, ogni ordine del giorno delle sedute di Consiglio riporterà un punto “Aggiornamento Anticorruzione e trasparenza”.  </w:t>
      </w:r>
    </w:p>
    <w:p w14:paraId="3980CBD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1D17CA79" w14:textId="77777777" w:rsidR="00DE0B2E" w:rsidRPr="00047A51" w:rsidRDefault="00DE0B2E" w:rsidP="00DE0B2E">
      <w:pPr>
        <w:autoSpaceDE w:val="0"/>
        <w:autoSpaceDN w:val="0"/>
        <w:adjustRightInd w:val="0"/>
        <w:spacing w:after="0"/>
        <w:jc w:val="both"/>
        <w:rPr>
          <w:rFonts w:ascii="Calibri" w:hAnsi="Calibri" w:cs="Calibri"/>
          <w:b/>
          <w:i/>
          <w:color w:val="000000"/>
          <w:sz w:val="24"/>
          <w:szCs w:val="24"/>
          <w:u w:val="single"/>
        </w:rPr>
      </w:pPr>
      <w:r w:rsidRPr="00047A51">
        <w:rPr>
          <w:rFonts w:ascii="Calibri" w:hAnsi="Calibri" w:cs="Calibri"/>
          <w:b/>
          <w:i/>
          <w:color w:val="000000"/>
          <w:sz w:val="24"/>
          <w:szCs w:val="24"/>
          <w:u w:val="single"/>
        </w:rPr>
        <w:t xml:space="preserve">Programmazione di nuove misure di prevenzione </w:t>
      </w:r>
    </w:p>
    <w:p w14:paraId="34BF4A9E" w14:textId="77777777" w:rsidR="00DE0B2E" w:rsidRPr="00DE0B2E" w:rsidRDefault="00047A51" w:rsidP="00047A51">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Non si evidenziano ad oggi nuove misure di prevenzione.</w:t>
      </w:r>
    </w:p>
    <w:p w14:paraId="299E4DE4"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391EEA09"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72053CAC" w14:textId="77777777" w:rsidR="00DE0B2E" w:rsidRDefault="00DE0B2E" w:rsidP="008349E0">
      <w:pPr>
        <w:pStyle w:val="Default"/>
        <w:spacing w:line="276" w:lineRule="auto"/>
        <w:jc w:val="both"/>
        <w:rPr>
          <w:rFonts w:asciiTheme="minorHAnsi" w:hAnsiTheme="minorHAnsi"/>
          <w:b/>
          <w:i/>
          <w:color w:val="auto"/>
          <w:sz w:val="28"/>
          <w:szCs w:val="28"/>
        </w:rPr>
      </w:pPr>
      <w:r w:rsidRPr="008349E0">
        <w:rPr>
          <w:rFonts w:asciiTheme="minorHAnsi" w:hAnsiTheme="minorHAnsi"/>
          <w:b/>
          <w:i/>
          <w:color w:val="auto"/>
          <w:sz w:val="28"/>
          <w:szCs w:val="28"/>
        </w:rPr>
        <w:t xml:space="preserve">SEZIONE IV – MONITORAGGIO E CONTROLLI; RIESAME PERIODICO </w:t>
      </w:r>
    </w:p>
    <w:p w14:paraId="4DF597C8" w14:textId="77777777" w:rsidR="000A3151" w:rsidRPr="008349E0" w:rsidRDefault="000A3151" w:rsidP="008349E0">
      <w:pPr>
        <w:pStyle w:val="Default"/>
        <w:spacing w:line="276" w:lineRule="auto"/>
        <w:jc w:val="both"/>
        <w:rPr>
          <w:rFonts w:asciiTheme="minorHAnsi" w:hAnsiTheme="minorHAnsi"/>
          <w:b/>
          <w:i/>
          <w:color w:val="auto"/>
          <w:sz w:val="28"/>
          <w:szCs w:val="28"/>
        </w:rPr>
      </w:pPr>
    </w:p>
    <w:p w14:paraId="61CCB2E3" w14:textId="77777777" w:rsidR="00DE0B2E" w:rsidRPr="00DE0B2E" w:rsidRDefault="00DE0B2E" w:rsidP="000A3151">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La gestione del rischio deve essere completata con attività di controllo che prevedono il monitoraggio dell’efficacia delle misure e il riesame del sistema di gestione del rischio nella sua interezza. </w:t>
      </w:r>
    </w:p>
    <w:p w14:paraId="04F7A980" w14:textId="77777777" w:rsidR="00DE0B2E" w:rsidRDefault="00DE0B2E" w:rsidP="000A3151">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Quanto al monitoraggio, questo si estende sia all’attuazione delle misure di prevenzione che all’efficacia e include: </w:t>
      </w:r>
    </w:p>
    <w:p w14:paraId="2C2E50B8" w14:textId="77777777" w:rsidR="000A3151" w:rsidRPr="00DE0B2E" w:rsidRDefault="000A3151" w:rsidP="000A3151">
      <w:pPr>
        <w:autoSpaceDE w:val="0"/>
        <w:autoSpaceDN w:val="0"/>
        <w:adjustRightInd w:val="0"/>
        <w:spacing w:after="0"/>
        <w:jc w:val="both"/>
        <w:rPr>
          <w:rFonts w:ascii="Calibri" w:hAnsi="Calibri" w:cs="Calibri"/>
          <w:color w:val="000000"/>
          <w:sz w:val="24"/>
          <w:szCs w:val="24"/>
        </w:rPr>
      </w:pPr>
    </w:p>
    <w:p w14:paraId="07DB65AF" w14:textId="77777777" w:rsidR="00DE0B2E" w:rsidRPr="000A3151" w:rsidRDefault="000A3151" w:rsidP="000A3151">
      <w:pPr>
        <w:pStyle w:val="Paragrafoelenco"/>
        <w:numPr>
          <w:ilvl w:val="1"/>
          <w:numId w:val="37"/>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00DE0B2E" w:rsidRPr="000A3151">
        <w:rPr>
          <w:rFonts w:ascii="Calibri" w:hAnsi="Calibri" w:cs="Calibri"/>
          <w:color w:val="000000"/>
          <w:sz w:val="24"/>
          <w:szCs w:val="24"/>
        </w:rPr>
        <w:t>ontrolli svolti dal RPCT rispetto alle misur</w:t>
      </w:r>
      <w:r>
        <w:rPr>
          <w:rFonts w:ascii="Calibri" w:hAnsi="Calibri" w:cs="Calibri"/>
          <w:color w:val="000000"/>
          <w:sz w:val="24"/>
          <w:szCs w:val="24"/>
        </w:rPr>
        <w:t>e di prevenzione programmate;</w:t>
      </w:r>
      <w:r w:rsidR="00DE0B2E" w:rsidRPr="000A3151">
        <w:rPr>
          <w:rFonts w:ascii="Calibri" w:hAnsi="Calibri" w:cs="Calibri"/>
          <w:color w:val="000000"/>
          <w:sz w:val="24"/>
          <w:szCs w:val="24"/>
        </w:rPr>
        <w:t xml:space="preserve"> </w:t>
      </w:r>
    </w:p>
    <w:p w14:paraId="06D89EF4" w14:textId="77777777" w:rsidR="00DE0B2E" w:rsidRPr="000A3151" w:rsidRDefault="000A3151" w:rsidP="000A3151">
      <w:pPr>
        <w:pStyle w:val="Paragrafoelenco"/>
        <w:numPr>
          <w:ilvl w:val="1"/>
          <w:numId w:val="37"/>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00DE0B2E" w:rsidRPr="000A3151">
        <w:rPr>
          <w:rFonts w:ascii="Calibri" w:hAnsi="Calibri" w:cs="Calibri"/>
          <w:color w:val="000000"/>
          <w:sz w:val="24"/>
          <w:szCs w:val="24"/>
        </w:rPr>
        <w:t>ontrolli del RPCT finalizzati alla predisposizione della Relazione annuale del RPCT</w:t>
      </w:r>
      <w:r>
        <w:rPr>
          <w:rFonts w:ascii="Calibri" w:hAnsi="Calibri" w:cs="Calibri"/>
          <w:color w:val="000000"/>
          <w:sz w:val="24"/>
          <w:szCs w:val="24"/>
        </w:rPr>
        <w:t>;</w:t>
      </w:r>
      <w:r w:rsidR="00DE0B2E" w:rsidRPr="000A3151">
        <w:rPr>
          <w:rFonts w:ascii="Calibri" w:hAnsi="Calibri" w:cs="Calibri"/>
          <w:color w:val="000000"/>
          <w:sz w:val="24"/>
          <w:szCs w:val="24"/>
        </w:rPr>
        <w:t xml:space="preserve"> </w:t>
      </w:r>
    </w:p>
    <w:p w14:paraId="3F56A8D8" w14:textId="77777777" w:rsidR="00DE0B2E" w:rsidRPr="000A3151" w:rsidRDefault="000A3151" w:rsidP="000A3151">
      <w:pPr>
        <w:pStyle w:val="Paragrafoelenco"/>
        <w:numPr>
          <w:ilvl w:val="1"/>
          <w:numId w:val="37"/>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00DE0B2E" w:rsidRPr="000A3151">
        <w:rPr>
          <w:rFonts w:ascii="Calibri" w:hAnsi="Calibri" w:cs="Calibri"/>
          <w:color w:val="000000"/>
          <w:sz w:val="24"/>
          <w:szCs w:val="24"/>
        </w:rPr>
        <w:t>ontrolli svolti in sede di attestazione degli obblighi di trasparenza</w:t>
      </w:r>
      <w:r>
        <w:rPr>
          <w:rFonts w:ascii="Calibri" w:hAnsi="Calibri" w:cs="Calibri"/>
          <w:color w:val="000000"/>
          <w:sz w:val="24"/>
          <w:szCs w:val="24"/>
        </w:rPr>
        <w:t>;</w:t>
      </w:r>
      <w:r w:rsidR="00DE0B2E" w:rsidRPr="000A3151">
        <w:rPr>
          <w:rFonts w:ascii="Calibri" w:hAnsi="Calibri" w:cs="Calibri"/>
          <w:color w:val="000000"/>
          <w:sz w:val="24"/>
          <w:szCs w:val="24"/>
        </w:rPr>
        <w:t xml:space="preserve"> </w:t>
      </w:r>
    </w:p>
    <w:p w14:paraId="7A9834C4" w14:textId="77777777" w:rsidR="00DE0B2E" w:rsidRPr="000A3151" w:rsidRDefault="000A3151" w:rsidP="000A3151">
      <w:pPr>
        <w:pStyle w:val="Paragrafoelenco"/>
        <w:numPr>
          <w:ilvl w:val="1"/>
          <w:numId w:val="37"/>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00DE0B2E" w:rsidRPr="000A3151">
        <w:rPr>
          <w:rFonts w:ascii="Calibri" w:hAnsi="Calibri" w:cs="Calibri"/>
          <w:color w:val="000000"/>
          <w:sz w:val="24"/>
          <w:szCs w:val="24"/>
        </w:rPr>
        <w:t>ontrolli finalizzati a verificare l’attuazione delle misure programmate</w:t>
      </w:r>
      <w:r>
        <w:rPr>
          <w:rFonts w:ascii="Calibri" w:hAnsi="Calibri" w:cs="Calibri"/>
          <w:color w:val="000000"/>
          <w:sz w:val="24"/>
          <w:szCs w:val="24"/>
        </w:rPr>
        <w:t>.</w:t>
      </w:r>
      <w:r w:rsidR="00DE0B2E" w:rsidRPr="000A3151">
        <w:rPr>
          <w:rFonts w:ascii="Calibri" w:hAnsi="Calibri" w:cs="Calibri"/>
          <w:color w:val="000000"/>
          <w:sz w:val="24"/>
          <w:szCs w:val="24"/>
        </w:rPr>
        <w:t xml:space="preserve"> </w:t>
      </w:r>
    </w:p>
    <w:p w14:paraId="3C2D3C4A"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E6EAABE"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lastRenderedPageBreak/>
        <w:t xml:space="preserve">Relativamente ai controlli utili per la predisposizione della Relazione annuale, si segnala che successivamente alla condivisione del PTPTC con ANAC mediante la Piattaforma, il RPCT fruirà della sezione monitoraggio utile per verificare il livello di adeguamento e la conformità del proprio Ordine. </w:t>
      </w:r>
    </w:p>
    <w:p w14:paraId="6698F5EA"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All’esito della compilazione della Scheda Monitoraggio, il RPCT potrà beneficiare della produzione in automatico della Relazione annuale del RPCT.  </w:t>
      </w:r>
    </w:p>
    <w:p w14:paraId="151F095F" w14:textId="77777777" w:rsidR="00DE0B2E" w:rsidRPr="00DE0B2E" w:rsidRDefault="00DE0B2E" w:rsidP="00BB3183">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Tale Relazione una volta finalizzata deve essere pubblicata sul sito istituzionale dell’Ordine nella sezione Amministrazione Trasparente, sottosezione altri contenuti; parimenti deve essere sottoposta dal RPCT al Consiglio direttivo per condivisione. Si segnala che la Relazione annuale è atto proprio del RPCT e non richiede l’approvazione dell’organo di indirizzo politico-amministrativo. </w:t>
      </w:r>
    </w:p>
    <w:p w14:paraId="62B7428C"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B80E82D"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Relativamente ai controlli di trasparenza si segnala che, in assenza di OIV, il RPCT rilascia, con cadenza annuale e secondo le tempistiche e modalità indicate dal Regolatore, l’attestazione sull’assolvimento degli obblighi di pubblicazione per l’anno precedente. Relativamente alle modalità di controllo osservate dal RPCT per tale controllo, gli indicatori utilizzabili in relazione alla qualità delle informazioni sono: </w:t>
      </w:r>
    </w:p>
    <w:p w14:paraId="0B57CEBB" w14:textId="77777777" w:rsidR="00DE0B2E" w:rsidRPr="00BB3183" w:rsidRDefault="00DE0B2E" w:rsidP="00BB3183">
      <w:pPr>
        <w:pStyle w:val="Paragrafoelenco"/>
        <w:numPr>
          <w:ilvl w:val="0"/>
          <w:numId w:val="38"/>
        </w:numPr>
        <w:autoSpaceDE w:val="0"/>
        <w:autoSpaceDN w:val="0"/>
        <w:adjustRightInd w:val="0"/>
        <w:spacing w:after="0"/>
        <w:jc w:val="both"/>
        <w:rPr>
          <w:rFonts w:ascii="Calibri" w:hAnsi="Calibri" w:cs="Calibri"/>
          <w:color w:val="000000"/>
          <w:sz w:val="24"/>
          <w:szCs w:val="24"/>
        </w:rPr>
      </w:pPr>
      <w:r w:rsidRPr="00BB3183">
        <w:rPr>
          <w:rFonts w:ascii="Calibri" w:hAnsi="Calibri" w:cs="Calibri"/>
          <w:color w:val="000000"/>
          <w:sz w:val="24"/>
          <w:szCs w:val="24"/>
        </w:rPr>
        <w:t>il contenuto (ovvero la presenza di tu</w:t>
      </w:r>
      <w:r w:rsidR="00BB3183">
        <w:rPr>
          <w:rFonts w:ascii="Calibri" w:hAnsi="Calibri" w:cs="Calibri"/>
          <w:color w:val="000000"/>
          <w:sz w:val="24"/>
          <w:szCs w:val="24"/>
        </w:rPr>
        <w:t>tte le informazioni necessarie);</w:t>
      </w:r>
    </w:p>
    <w:p w14:paraId="42A2A13E" w14:textId="77777777" w:rsidR="00DE0B2E" w:rsidRPr="00BB3183" w:rsidRDefault="00DE0B2E" w:rsidP="00BB3183">
      <w:pPr>
        <w:pStyle w:val="Paragrafoelenco"/>
        <w:numPr>
          <w:ilvl w:val="0"/>
          <w:numId w:val="38"/>
        </w:numPr>
        <w:autoSpaceDE w:val="0"/>
        <w:autoSpaceDN w:val="0"/>
        <w:adjustRightInd w:val="0"/>
        <w:spacing w:after="0"/>
        <w:jc w:val="both"/>
        <w:rPr>
          <w:rFonts w:ascii="Calibri" w:hAnsi="Calibri" w:cs="Calibri"/>
          <w:color w:val="000000"/>
          <w:sz w:val="24"/>
          <w:szCs w:val="24"/>
        </w:rPr>
      </w:pPr>
      <w:r w:rsidRPr="00BB3183">
        <w:rPr>
          <w:rFonts w:ascii="Calibri" w:hAnsi="Calibri" w:cs="Calibri"/>
          <w:color w:val="000000"/>
          <w:sz w:val="24"/>
          <w:szCs w:val="24"/>
        </w:rPr>
        <w:t>la tempestività (ovvero la produzione/pubblicazione delle informazioni nei tempi previsti)</w:t>
      </w:r>
      <w:r w:rsidR="00BB3183">
        <w:rPr>
          <w:rFonts w:ascii="Calibri" w:hAnsi="Calibri" w:cs="Calibri"/>
          <w:color w:val="000000"/>
          <w:sz w:val="24"/>
          <w:szCs w:val="24"/>
        </w:rPr>
        <w:t>;</w:t>
      </w:r>
      <w:r w:rsidRPr="00BB3183">
        <w:rPr>
          <w:rFonts w:ascii="Calibri" w:hAnsi="Calibri" w:cs="Calibri"/>
          <w:color w:val="000000"/>
          <w:sz w:val="24"/>
          <w:szCs w:val="24"/>
        </w:rPr>
        <w:t xml:space="preserve"> </w:t>
      </w:r>
    </w:p>
    <w:p w14:paraId="7410A209" w14:textId="77777777" w:rsidR="00DE0B2E" w:rsidRPr="00BB3183" w:rsidRDefault="00DE0B2E" w:rsidP="00BB3183">
      <w:pPr>
        <w:pStyle w:val="Paragrafoelenco"/>
        <w:numPr>
          <w:ilvl w:val="0"/>
          <w:numId w:val="38"/>
        </w:numPr>
        <w:autoSpaceDE w:val="0"/>
        <w:autoSpaceDN w:val="0"/>
        <w:adjustRightInd w:val="0"/>
        <w:spacing w:after="0"/>
        <w:jc w:val="both"/>
        <w:rPr>
          <w:rFonts w:ascii="Calibri" w:hAnsi="Calibri" w:cs="Calibri"/>
          <w:color w:val="000000"/>
          <w:sz w:val="24"/>
          <w:szCs w:val="24"/>
        </w:rPr>
      </w:pPr>
      <w:r w:rsidRPr="00BB3183">
        <w:rPr>
          <w:rFonts w:ascii="Calibri" w:hAnsi="Calibri" w:cs="Calibri"/>
          <w:color w:val="000000"/>
          <w:sz w:val="24"/>
          <w:szCs w:val="24"/>
        </w:rPr>
        <w:t>l’accuratezza (ovvero l’esattezza dell’informazione)</w:t>
      </w:r>
      <w:r w:rsidR="00BB3183">
        <w:rPr>
          <w:rFonts w:ascii="Calibri" w:hAnsi="Calibri" w:cs="Calibri"/>
          <w:color w:val="000000"/>
          <w:sz w:val="24"/>
          <w:szCs w:val="24"/>
        </w:rPr>
        <w:t>;</w:t>
      </w:r>
      <w:r w:rsidRPr="00BB3183">
        <w:rPr>
          <w:rFonts w:ascii="Calibri" w:hAnsi="Calibri" w:cs="Calibri"/>
          <w:color w:val="000000"/>
          <w:sz w:val="24"/>
          <w:szCs w:val="24"/>
        </w:rPr>
        <w:t xml:space="preserve"> </w:t>
      </w:r>
    </w:p>
    <w:p w14:paraId="3D251D4B" w14:textId="77777777" w:rsidR="00DE0B2E" w:rsidRPr="00BB3183" w:rsidRDefault="00DE0B2E" w:rsidP="00BB3183">
      <w:pPr>
        <w:pStyle w:val="Paragrafoelenco"/>
        <w:numPr>
          <w:ilvl w:val="0"/>
          <w:numId w:val="38"/>
        </w:numPr>
        <w:autoSpaceDE w:val="0"/>
        <w:autoSpaceDN w:val="0"/>
        <w:adjustRightInd w:val="0"/>
        <w:spacing w:after="0"/>
        <w:jc w:val="both"/>
        <w:rPr>
          <w:rFonts w:ascii="Calibri" w:hAnsi="Calibri" w:cs="Calibri"/>
          <w:color w:val="000000"/>
          <w:sz w:val="24"/>
          <w:szCs w:val="24"/>
        </w:rPr>
      </w:pPr>
      <w:r w:rsidRPr="00BB3183">
        <w:rPr>
          <w:rFonts w:ascii="Calibri" w:hAnsi="Calibri" w:cs="Calibri"/>
          <w:color w:val="000000"/>
          <w:sz w:val="24"/>
          <w:szCs w:val="24"/>
        </w:rPr>
        <w:t xml:space="preserve">l’accessibilità (ovvero la possibilità per gli interessati di ottenere facilmente le informazioni nel formato previsto dalla norma). </w:t>
      </w:r>
    </w:p>
    <w:p w14:paraId="53E1A0FC"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11E9BC1E"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Con particolare riferimento alla gestione economica dell’ente, si segnala l’approvazione del bilancio da parte dell’Assemblea. </w:t>
      </w:r>
      <w:r w:rsidR="00BB3183">
        <w:rPr>
          <w:rFonts w:ascii="Calibri" w:hAnsi="Calibri" w:cs="Calibri"/>
          <w:color w:val="000000"/>
          <w:sz w:val="24"/>
          <w:szCs w:val="24"/>
        </w:rPr>
        <w:t>L’ente non è tenuto ad avere in organico il Collegio dei Revisori dei conti.</w:t>
      </w:r>
    </w:p>
    <w:p w14:paraId="4EE272D6"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605C4E76"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Con riguardo infine al riesame periodico della funzionalità complessiva del sistema di gestione del rischio, si segnala che a far data dal 202</w:t>
      </w:r>
      <w:r w:rsidR="00BB3183">
        <w:rPr>
          <w:rFonts w:ascii="Calibri" w:hAnsi="Calibri" w:cs="Calibri"/>
          <w:color w:val="000000"/>
          <w:sz w:val="24"/>
          <w:szCs w:val="24"/>
        </w:rPr>
        <w:t>2</w:t>
      </w:r>
      <w:r w:rsidRPr="00DE0B2E">
        <w:rPr>
          <w:rFonts w:ascii="Calibri" w:hAnsi="Calibri" w:cs="Calibri"/>
          <w:color w:val="000000"/>
          <w:sz w:val="24"/>
          <w:szCs w:val="24"/>
        </w:rPr>
        <w:t xml:space="preserve"> il RPCT produrrà una propria relazione annuale al Consiglio in cui, tra le altre cose, offrirà indicazioni e spunti all’organo di indirizzo, indicando se il sistema generale di gestione del rischio appare idoneo, non idoneo o migliorabile. Tale parte può essere inclusa nella Relazione meglio descritta nella parte dei flussi informativi. </w:t>
      </w:r>
    </w:p>
    <w:p w14:paraId="503AF316"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In considerazione dell’assenza di una funzione di audit interno e di OIV, il riesame coinvolge il Consiglio e il RPCT</w:t>
      </w:r>
      <w:r w:rsidR="00BB3183">
        <w:rPr>
          <w:rFonts w:ascii="Calibri" w:hAnsi="Calibri" w:cs="Calibri"/>
          <w:color w:val="000000"/>
          <w:sz w:val="24"/>
          <w:szCs w:val="24"/>
        </w:rPr>
        <w:t>; non</w:t>
      </w:r>
      <w:r w:rsidRPr="00DE0B2E">
        <w:rPr>
          <w:rFonts w:ascii="Calibri" w:hAnsi="Calibri" w:cs="Calibri"/>
          <w:color w:val="000000"/>
          <w:sz w:val="24"/>
          <w:szCs w:val="24"/>
        </w:rPr>
        <w:t xml:space="preserve"> viene sottoposto per conos</w:t>
      </w:r>
      <w:r w:rsidR="00BB3183">
        <w:rPr>
          <w:rFonts w:ascii="Calibri" w:hAnsi="Calibri" w:cs="Calibri"/>
          <w:color w:val="000000"/>
          <w:sz w:val="24"/>
          <w:szCs w:val="24"/>
        </w:rPr>
        <w:t>cenza al Collegio dei Revisori in quanto organo non presente.</w:t>
      </w:r>
      <w:r w:rsidRPr="00DE0B2E">
        <w:rPr>
          <w:rFonts w:ascii="Calibri" w:hAnsi="Calibri" w:cs="Calibri"/>
          <w:color w:val="000000"/>
          <w:sz w:val="24"/>
          <w:szCs w:val="24"/>
        </w:rPr>
        <w:t xml:space="preserve"> </w:t>
      </w:r>
    </w:p>
    <w:p w14:paraId="008C7441"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7548C4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71953449"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0403D357"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1CF6163"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BD7CFF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1151BE4D" w14:textId="77777777" w:rsidR="00DE0B2E" w:rsidRPr="00DE0B2E" w:rsidRDefault="00DE0B2E" w:rsidP="00BB3183">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lastRenderedPageBreak/>
        <w:t xml:space="preserve"> </w:t>
      </w:r>
      <w:r w:rsidRPr="00BB3183">
        <w:rPr>
          <w:rFonts w:cs="Times New Roman"/>
          <w:b/>
          <w:sz w:val="36"/>
          <w:szCs w:val="36"/>
        </w:rPr>
        <w:t>Parte I</w:t>
      </w:r>
      <w:r w:rsidR="00BB3183">
        <w:rPr>
          <w:b/>
          <w:sz w:val="36"/>
          <w:szCs w:val="36"/>
        </w:rPr>
        <w:t>II</w:t>
      </w:r>
    </w:p>
    <w:p w14:paraId="07FE50B7" w14:textId="77777777" w:rsidR="00DE0B2E" w:rsidRPr="00FC35B1" w:rsidRDefault="00DE0B2E" w:rsidP="00DE0B2E">
      <w:pPr>
        <w:autoSpaceDE w:val="0"/>
        <w:autoSpaceDN w:val="0"/>
        <w:adjustRightInd w:val="0"/>
        <w:spacing w:after="0"/>
        <w:jc w:val="both"/>
        <w:rPr>
          <w:rFonts w:ascii="Calibri" w:hAnsi="Calibri" w:cs="Calibri"/>
          <w:i/>
          <w:color w:val="000000"/>
          <w:sz w:val="24"/>
          <w:szCs w:val="24"/>
        </w:rPr>
      </w:pPr>
      <w:r w:rsidRPr="00FC35B1">
        <w:rPr>
          <w:rFonts w:cs="Times New Roman"/>
          <w:b/>
          <w:i/>
          <w:sz w:val="36"/>
          <w:szCs w:val="36"/>
        </w:rPr>
        <w:t xml:space="preserve">Trasparenza </w:t>
      </w:r>
    </w:p>
    <w:p w14:paraId="426B2D8F" w14:textId="77777777" w:rsidR="00DE0B2E" w:rsidRPr="00DE0B2E" w:rsidRDefault="00BB3183" w:rsidP="00DE0B2E">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 xml:space="preserve">  </w:t>
      </w:r>
      <w:r w:rsidR="00DE0B2E" w:rsidRPr="00DE0B2E">
        <w:rPr>
          <w:rFonts w:ascii="Calibri" w:hAnsi="Calibri" w:cs="Calibri"/>
          <w:color w:val="000000"/>
          <w:sz w:val="24"/>
          <w:szCs w:val="24"/>
        </w:rPr>
        <w:t xml:space="preserve"> </w:t>
      </w:r>
    </w:p>
    <w:p w14:paraId="24BF9FD1" w14:textId="77777777" w:rsidR="00DE0B2E" w:rsidRPr="00FC35B1" w:rsidRDefault="00DE0B2E" w:rsidP="00DE0B2E">
      <w:pPr>
        <w:autoSpaceDE w:val="0"/>
        <w:autoSpaceDN w:val="0"/>
        <w:adjustRightInd w:val="0"/>
        <w:spacing w:after="0"/>
        <w:jc w:val="both"/>
        <w:rPr>
          <w:rFonts w:ascii="Calibri" w:hAnsi="Calibri" w:cs="Calibri"/>
          <w:b/>
          <w:i/>
          <w:color w:val="000000"/>
          <w:sz w:val="24"/>
          <w:szCs w:val="24"/>
        </w:rPr>
      </w:pPr>
      <w:r w:rsidRPr="00FC35B1">
        <w:rPr>
          <w:rFonts w:ascii="Calibri" w:hAnsi="Calibri" w:cs="Calibri"/>
          <w:b/>
          <w:i/>
          <w:color w:val="000000"/>
          <w:sz w:val="24"/>
          <w:szCs w:val="24"/>
        </w:rPr>
        <w:t xml:space="preserve">Introduzione </w:t>
      </w:r>
    </w:p>
    <w:p w14:paraId="6662D8BC" w14:textId="0079E1CA"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L’Ordine </w:t>
      </w:r>
      <w:r w:rsidR="009352EC" w:rsidRPr="00DE0B2E">
        <w:rPr>
          <w:rFonts w:ascii="Calibri" w:hAnsi="Calibri" w:cs="Calibri"/>
          <w:color w:val="000000"/>
          <w:sz w:val="24"/>
          <w:szCs w:val="24"/>
        </w:rPr>
        <w:t>intende la</w:t>
      </w:r>
      <w:r w:rsidRPr="00DE0B2E">
        <w:rPr>
          <w:rFonts w:ascii="Calibri" w:hAnsi="Calibri" w:cs="Calibri"/>
          <w:color w:val="000000"/>
          <w:sz w:val="24"/>
          <w:szCs w:val="24"/>
        </w:rPr>
        <w:t xml:space="preserve">  trasparenza  quale  accessibilità  totale  alle  proprie  informazioni  con  lo  scopo  consentire  forme  diffuse  di  controllo  sulla  propria  attività, organizzazione e sulle proprie risorse economiche. Tale accessibilità è ritenuta essenziale per garantire i principi costituzionali di eguaglianza, imparzialità e buon andamento. </w:t>
      </w:r>
    </w:p>
    <w:p w14:paraId="79218CE5"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L'Ordine attua l</w:t>
      </w:r>
      <w:r w:rsidR="00FC35B1">
        <w:rPr>
          <w:rFonts w:ascii="Calibri" w:hAnsi="Calibri" w:cs="Calibri"/>
          <w:color w:val="000000"/>
          <w:sz w:val="24"/>
          <w:szCs w:val="24"/>
        </w:rPr>
        <w:t>a propria trasparenza mediante:</w:t>
      </w:r>
    </w:p>
    <w:p w14:paraId="17271CEA" w14:textId="77777777" w:rsidR="00FC35B1" w:rsidRPr="00DE0B2E" w:rsidRDefault="00FC35B1" w:rsidP="00DE0B2E">
      <w:pPr>
        <w:autoSpaceDE w:val="0"/>
        <w:autoSpaceDN w:val="0"/>
        <w:adjustRightInd w:val="0"/>
        <w:spacing w:after="0"/>
        <w:jc w:val="both"/>
        <w:rPr>
          <w:rFonts w:ascii="Calibri" w:hAnsi="Calibri" w:cs="Calibri"/>
          <w:color w:val="000000"/>
          <w:sz w:val="24"/>
          <w:szCs w:val="24"/>
        </w:rPr>
      </w:pPr>
    </w:p>
    <w:p w14:paraId="528CE9E4" w14:textId="77777777" w:rsidR="00DE0B2E" w:rsidRPr="00FC35B1" w:rsidRDefault="00FC35B1" w:rsidP="00FC35B1">
      <w:pPr>
        <w:pStyle w:val="Paragrafoelenco"/>
        <w:numPr>
          <w:ilvl w:val="0"/>
          <w:numId w:val="39"/>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l</w:t>
      </w:r>
      <w:r w:rsidR="00DE0B2E" w:rsidRPr="00FC35B1">
        <w:rPr>
          <w:rFonts w:ascii="Calibri" w:hAnsi="Calibri" w:cs="Calibri"/>
          <w:color w:val="000000"/>
          <w:sz w:val="24"/>
          <w:szCs w:val="24"/>
        </w:rPr>
        <w:t>’assolvimento degli obblighi di pubblicità previsti dal D.Lgs. n. 33/2013 mediante la predisposizione e l’aggiornamento della Sezione Amministrazione Trasparente</w:t>
      </w:r>
      <w:r>
        <w:rPr>
          <w:rFonts w:ascii="Calibri" w:hAnsi="Calibri" w:cs="Calibri"/>
          <w:color w:val="000000"/>
          <w:sz w:val="24"/>
          <w:szCs w:val="24"/>
        </w:rPr>
        <w:t xml:space="preserve"> del proprio sito;</w:t>
      </w:r>
      <w:r w:rsidR="00DE0B2E" w:rsidRPr="00FC35B1">
        <w:rPr>
          <w:rFonts w:ascii="Calibri" w:hAnsi="Calibri" w:cs="Calibri"/>
          <w:color w:val="000000"/>
          <w:sz w:val="24"/>
          <w:szCs w:val="24"/>
        </w:rPr>
        <w:t xml:space="preserve"> </w:t>
      </w:r>
    </w:p>
    <w:p w14:paraId="02F5A21A" w14:textId="77777777" w:rsidR="00DE0B2E" w:rsidRPr="00FC35B1" w:rsidRDefault="00DE0B2E" w:rsidP="00FC35B1">
      <w:pPr>
        <w:pStyle w:val="Paragrafoelenco"/>
        <w:numPr>
          <w:ilvl w:val="0"/>
          <w:numId w:val="39"/>
        </w:numPr>
        <w:autoSpaceDE w:val="0"/>
        <w:autoSpaceDN w:val="0"/>
        <w:adjustRightInd w:val="0"/>
        <w:spacing w:after="0"/>
        <w:jc w:val="both"/>
        <w:rPr>
          <w:rFonts w:ascii="Calibri" w:hAnsi="Calibri" w:cs="Calibri"/>
          <w:color w:val="000000"/>
          <w:sz w:val="24"/>
          <w:szCs w:val="24"/>
        </w:rPr>
      </w:pPr>
      <w:r w:rsidRPr="00FC35B1">
        <w:rPr>
          <w:rFonts w:ascii="Calibri" w:hAnsi="Calibri" w:cs="Calibri"/>
          <w:color w:val="000000"/>
          <w:sz w:val="24"/>
          <w:szCs w:val="24"/>
        </w:rPr>
        <w:t>la gestione tempestiva del diritto di accesso nelle sue varie forme</w:t>
      </w:r>
      <w:r w:rsidR="00FC35B1">
        <w:rPr>
          <w:rFonts w:ascii="Calibri" w:hAnsi="Calibri" w:cs="Calibri"/>
          <w:color w:val="000000"/>
          <w:sz w:val="24"/>
          <w:szCs w:val="24"/>
        </w:rPr>
        <w:t>;</w:t>
      </w:r>
      <w:r w:rsidRPr="00FC35B1">
        <w:rPr>
          <w:rFonts w:ascii="Calibri" w:hAnsi="Calibri" w:cs="Calibri"/>
          <w:color w:val="000000"/>
          <w:sz w:val="24"/>
          <w:szCs w:val="24"/>
        </w:rPr>
        <w:t xml:space="preserve"> </w:t>
      </w:r>
    </w:p>
    <w:p w14:paraId="245883DB" w14:textId="77777777" w:rsidR="00DE0B2E" w:rsidRPr="00FC35B1" w:rsidRDefault="00DE0B2E" w:rsidP="00FC35B1">
      <w:pPr>
        <w:pStyle w:val="Paragrafoelenco"/>
        <w:numPr>
          <w:ilvl w:val="0"/>
          <w:numId w:val="39"/>
        </w:numPr>
        <w:autoSpaceDE w:val="0"/>
        <w:autoSpaceDN w:val="0"/>
        <w:adjustRightInd w:val="0"/>
        <w:spacing w:after="0"/>
        <w:jc w:val="both"/>
        <w:rPr>
          <w:rFonts w:ascii="Calibri" w:hAnsi="Calibri" w:cs="Calibri"/>
          <w:color w:val="000000"/>
          <w:sz w:val="24"/>
          <w:szCs w:val="24"/>
        </w:rPr>
      </w:pPr>
      <w:r w:rsidRPr="00FC35B1">
        <w:rPr>
          <w:rFonts w:ascii="Calibri" w:hAnsi="Calibri" w:cs="Calibri"/>
          <w:color w:val="000000"/>
          <w:sz w:val="24"/>
          <w:szCs w:val="24"/>
        </w:rPr>
        <w:t>la condivisione delle attività, organizzazione, iniziative durante l’Assemblea degli iscritti</w:t>
      </w:r>
      <w:r w:rsidR="00FC35B1">
        <w:rPr>
          <w:rFonts w:ascii="Calibri" w:hAnsi="Calibri" w:cs="Calibri"/>
          <w:color w:val="000000"/>
          <w:sz w:val="24"/>
          <w:szCs w:val="24"/>
        </w:rPr>
        <w:t>;</w:t>
      </w:r>
      <w:r w:rsidRPr="00FC35B1">
        <w:rPr>
          <w:rFonts w:ascii="Calibri" w:hAnsi="Calibri" w:cs="Calibri"/>
          <w:color w:val="000000"/>
          <w:sz w:val="24"/>
          <w:szCs w:val="24"/>
        </w:rPr>
        <w:t xml:space="preserve"> </w:t>
      </w:r>
    </w:p>
    <w:p w14:paraId="72C73C2E" w14:textId="77777777" w:rsidR="00DE0B2E" w:rsidRPr="00FC35B1" w:rsidRDefault="00DE0B2E" w:rsidP="00FC35B1">
      <w:pPr>
        <w:pStyle w:val="Paragrafoelenco"/>
        <w:numPr>
          <w:ilvl w:val="0"/>
          <w:numId w:val="39"/>
        </w:numPr>
        <w:autoSpaceDE w:val="0"/>
        <w:autoSpaceDN w:val="0"/>
        <w:adjustRightInd w:val="0"/>
        <w:spacing w:after="0"/>
        <w:jc w:val="both"/>
        <w:rPr>
          <w:rFonts w:ascii="Calibri" w:hAnsi="Calibri" w:cs="Calibri"/>
          <w:color w:val="000000"/>
          <w:sz w:val="24"/>
          <w:szCs w:val="24"/>
        </w:rPr>
      </w:pPr>
      <w:r w:rsidRPr="00FC35B1">
        <w:rPr>
          <w:rFonts w:ascii="Calibri" w:hAnsi="Calibri" w:cs="Calibri"/>
          <w:color w:val="000000"/>
          <w:sz w:val="24"/>
          <w:szCs w:val="24"/>
        </w:rPr>
        <w:t xml:space="preserve">l’aggiornamento costante del proprio sito istituzionale. </w:t>
      </w:r>
    </w:p>
    <w:p w14:paraId="605C9676"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5B05207B" w14:textId="77777777" w:rsidR="00DE0B2E" w:rsidRPr="00FC35B1" w:rsidRDefault="00DE0B2E" w:rsidP="00DE0B2E">
      <w:pPr>
        <w:autoSpaceDE w:val="0"/>
        <w:autoSpaceDN w:val="0"/>
        <w:adjustRightInd w:val="0"/>
        <w:spacing w:after="0"/>
        <w:jc w:val="both"/>
        <w:rPr>
          <w:rFonts w:ascii="Calibri" w:hAnsi="Calibri" w:cs="Calibri"/>
          <w:b/>
          <w:i/>
          <w:color w:val="000000"/>
          <w:sz w:val="24"/>
          <w:szCs w:val="24"/>
        </w:rPr>
      </w:pPr>
      <w:r w:rsidRPr="00FC35B1">
        <w:rPr>
          <w:rFonts w:ascii="Calibri" w:hAnsi="Calibri" w:cs="Calibri"/>
          <w:b/>
          <w:i/>
          <w:color w:val="000000"/>
          <w:sz w:val="24"/>
          <w:szCs w:val="24"/>
        </w:rPr>
        <w:t xml:space="preserve">Criterio della compatibilità – Sezione Amministrazione Trasparente </w:t>
      </w:r>
    </w:p>
    <w:p w14:paraId="6EBBF2EF"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La struttura e il popolamento della Sezione Amministrazione Trasparente si conformano al D.Lgs. 33/2013, come modificato dal D.lgs. 97/2016, alla Delibera ANAC 1310/2016, e alla Delibera ANAC 1309/2016 e tiene conto del criterio della compatibilità e dell’applicabilità espresso per gli Ordini professionali. </w:t>
      </w:r>
    </w:p>
    <w:p w14:paraId="3B63BC6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7C3E8AF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Ciò posto, l’Ordine conduce la propria valutazione sulla compatibilità ed applicabilità degli obblighi di trasparenza basandosi sui seguenti elementi: </w:t>
      </w:r>
    </w:p>
    <w:p w14:paraId="0665E247" w14:textId="77777777" w:rsidR="00DE0B2E" w:rsidRPr="009C1755" w:rsidRDefault="00DE0B2E" w:rsidP="009C1755">
      <w:pPr>
        <w:pStyle w:val="Paragrafoelenco"/>
        <w:numPr>
          <w:ilvl w:val="1"/>
          <w:numId w:val="40"/>
        </w:numPr>
        <w:autoSpaceDE w:val="0"/>
        <w:autoSpaceDN w:val="0"/>
        <w:adjustRightInd w:val="0"/>
        <w:spacing w:after="0"/>
        <w:jc w:val="both"/>
        <w:rPr>
          <w:rFonts w:ascii="Calibri" w:hAnsi="Calibri" w:cs="Calibri"/>
          <w:color w:val="000000"/>
          <w:sz w:val="24"/>
          <w:szCs w:val="24"/>
        </w:rPr>
      </w:pPr>
      <w:r w:rsidRPr="009C1755">
        <w:rPr>
          <w:rFonts w:ascii="Calibri" w:hAnsi="Calibri" w:cs="Calibri"/>
          <w:color w:val="000000"/>
          <w:sz w:val="24"/>
          <w:szCs w:val="24"/>
        </w:rPr>
        <w:t>principio di proporzionalità, semplificazione, dimensioni dell’ente, organizzazione</w:t>
      </w:r>
      <w:r w:rsidR="009C1755">
        <w:rPr>
          <w:rFonts w:ascii="Calibri" w:hAnsi="Calibri" w:cs="Calibri"/>
          <w:color w:val="000000"/>
          <w:sz w:val="24"/>
          <w:szCs w:val="24"/>
        </w:rPr>
        <w:t>;</w:t>
      </w:r>
      <w:r w:rsidRPr="009C1755">
        <w:rPr>
          <w:rFonts w:ascii="Calibri" w:hAnsi="Calibri" w:cs="Calibri"/>
          <w:color w:val="000000"/>
          <w:sz w:val="24"/>
          <w:szCs w:val="24"/>
        </w:rPr>
        <w:t xml:space="preserve"> </w:t>
      </w:r>
    </w:p>
    <w:p w14:paraId="0DA66848" w14:textId="77777777" w:rsidR="00DE0B2E" w:rsidRPr="009C1755" w:rsidRDefault="00DE0B2E" w:rsidP="009C1755">
      <w:pPr>
        <w:pStyle w:val="Paragrafoelenco"/>
        <w:numPr>
          <w:ilvl w:val="1"/>
          <w:numId w:val="40"/>
        </w:numPr>
        <w:autoSpaceDE w:val="0"/>
        <w:autoSpaceDN w:val="0"/>
        <w:adjustRightInd w:val="0"/>
        <w:spacing w:after="0"/>
        <w:jc w:val="both"/>
        <w:rPr>
          <w:rFonts w:ascii="Calibri" w:hAnsi="Calibri" w:cs="Calibri"/>
          <w:color w:val="000000"/>
          <w:sz w:val="24"/>
          <w:szCs w:val="24"/>
        </w:rPr>
      </w:pPr>
      <w:r w:rsidRPr="009C1755">
        <w:rPr>
          <w:rFonts w:ascii="Calibri" w:hAnsi="Calibri" w:cs="Calibri"/>
          <w:color w:val="000000"/>
          <w:sz w:val="24"/>
          <w:szCs w:val="24"/>
        </w:rPr>
        <w:t>normativa reg</w:t>
      </w:r>
      <w:r w:rsidR="009C1755">
        <w:rPr>
          <w:rFonts w:ascii="Calibri" w:hAnsi="Calibri" w:cs="Calibri"/>
          <w:color w:val="000000"/>
          <w:sz w:val="24"/>
          <w:szCs w:val="24"/>
        </w:rPr>
        <w:t>olante gli Ordini professionali;</w:t>
      </w:r>
    </w:p>
    <w:p w14:paraId="43FB4542" w14:textId="77777777" w:rsidR="00DE0B2E" w:rsidRPr="009C1755" w:rsidRDefault="00DE0B2E" w:rsidP="009C1755">
      <w:pPr>
        <w:pStyle w:val="Paragrafoelenco"/>
        <w:numPr>
          <w:ilvl w:val="1"/>
          <w:numId w:val="40"/>
        </w:numPr>
        <w:autoSpaceDE w:val="0"/>
        <w:autoSpaceDN w:val="0"/>
        <w:adjustRightInd w:val="0"/>
        <w:spacing w:after="0"/>
        <w:jc w:val="both"/>
        <w:rPr>
          <w:rFonts w:ascii="Calibri" w:hAnsi="Calibri" w:cs="Calibri"/>
          <w:color w:val="000000"/>
          <w:sz w:val="24"/>
          <w:szCs w:val="24"/>
        </w:rPr>
      </w:pPr>
      <w:r w:rsidRPr="009C1755">
        <w:rPr>
          <w:rFonts w:ascii="Calibri" w:hAnsi="Calibri" w:cs="Calibri"/>
          <w:color w:val="000000"/>
          <w:sz w:val="24"/>
          <w:szCs w:val="24"/>
        </w:rPr>
        <w:t>art. 2, co.2 e co. 2bis 6 , DL. 101/2013   convertito con modificazioni dalla L. 30 ottobre 2013, n. 125</w:t>
      </w:r>
      <w:r w:rsidR="009C1755">
        <w:rPr>
          <w:rFonts w:ascii="Calibri" w:hAnsi="Calibri" w:cs="Calibri"/>
          <w:color w:val="000000"/>
          <w:sz w:val="24"/>
          <w:szCs w:val="24"/>
        </w:rPr>
        <w:t>;</w:t>
      </w:r>
      <w:r w:rsidRPr="009C1755">
        <w:rPr>
          <w:rFonts w:ascii="Calibri" w:hAnsi="Calibri" w:cs="Calibri"/>
          <w:color w:val="000000"/>
          <w:sz w:val="24"/>
          <w:szCs w:val="24"/>
        </w:rPr>
        <w:t xml:space="preserve"> </w:t>
      </w:r>
    </w:p>
    <w:p w14:paraId="199CCA2C" w14:textId="77777777" w:rsidR="00DE0B2E" w:rsidRPr="009C1755" w:rsidRDefault="009C1755" w:rsidP="009C1755">
      <w:pPr>
        <w:pStyle w:val="Paragrafoelenco"/>
        <w:numPr>
          <w:ilvl w:val="1"/>
          <w:numId w:val="40"/>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l</w:t>
      </w:r>
      <w:r w:rsidR="00DE0B2E" w:rsidRPr="009C1755">
        <w:rPr>
          <w:rFonts w:ascii="Calibri" w:hAnsi="Calibri" w:cs="Calibri"/>
          <w:color w:val="000000"/>
          <w:sz w:val="24"/>
          <w:szCs w:val="24"/>
        </w:rPr>
        <w:t xml:space="preserve">inee Guida di tempo in tempo adottate da ANAC nella parte in cui fanno riferimento ad Ordini e Collegi professionali </w:t>
      </w:r>
    </w:p>
    <w:p w14:paraId="2F04C19E"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p>
    <w:p w14:paraId="648496C0"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Fermo restando quanto sopra e in applicazione del principio di semplificazione l’Ordine ha provveduto ad individuare e regolamentare i soli gli obblighi di trasparenza ritenuti applicab</w:t>
      </w:r>
      <w:r w:rsidR="009C1755">
        <w:rPr>
          <w:rFonts w:ascii="Calibri" w:hAnsi="Calibri" w:cs="Calibri"/>
          <w:color w:val="000000"/>
          <w:sz w:val="24"/>
          <w:szCs w:val="24"/>
        </w:rPr>
        <w:t xml:space="preserve">ili. </w:t>
      </w:r>
      <w:r w:rsidRPr="00DE0B2E">
        <w:rPr>
          <w:rFonts w:ascii="Calibri" w:hAnsi="Calibri" w:cs="Calibri"/>
          <w:color w:val="000000"/>
          <w:sz w:val="24"/>
          <w:szCs w:val="24"/>
        </w:rPr>
        <w:t xml:space="preserve">Tale elencazione deriva dall’allegato 1 alla Del. ANAC 1309/2016, da cui sono stati eliminati gli obblighi di pubblicazione non compatibili con gli Ordini professionali. Tale allegato costituisce parte integrante il presente programma. </w:t>
      </w:r>
    </w:p>
    <w:p w14:paraId="4D98211C" w14:textId="77777777" w:rsidR="009C1755" w:rsidRDefault="009C1755" w:rsidP="00DE0B2E">
      <w:pPr>
        <w:autoSpaceDE w:val="0"/>
        <w:autoSpaceDN w:val="0"/>
        <w:adjustRightInd w:val="0"/>
        <w:spacing w:after="0"/>
        <w:jc w:val="both"/>
        <w:rPr>
          <w:rFonts w:ascii="Calibri" w:hAnsi="Calibri" w:cs="Calibri"/>
          <w:color w:val="000000"/>
          <w:sz w:val="24"/>
          <w:szCs w:val="24"/>
        </w:rPr>
      </w:pPr>
      <w:r w:rsidRPr="009C1755">
        <w:rPr>
          <w:rFonts w:ascii="Calibri" w:hAnsi="Calibri" w:cs="Calibri"/>
          <w:color w:val="000000"/>
          <w:sz w:val="24"/>
          <w:szCs w:val="24"/>
        </w:rPr>
        <w:t>La sezione Amministrazione Trasparente del sito istituzionale riporta integralmente la struttura di cui all’allegato 1; nei casi di non applicabilità o non compatibilità dell’obbligo con il regime ordinistico in corrispondenza dell’obbligo viene indicato “N/A”.</w:t>
      </w:r>
    </w:p>
    <w:p w14:paraId="603B1573" w14:textId="77777777" w:rsidR="00DE0B2E" w:rsidRPr="009C1755" w:rsidRDefault="00DE0B2E" w:rsidP="00DE0B2E">
      <w:pPr>
        <w:autoSpaceDE w:val="0"/>
        <w:autoSpaceDN w:val="0"/>
        <w:adjustRightInd w:val="0"/>
        <w:spacing w:after="0"/>
        <w:jc w:val="both"/>
        <w:rPr>
          <w:rFonts w:ascii="Calibri" w:hAnsi="Calibri" w:cs="Calibri"/>
          <w:b/>
          <w:i/>
          <w:color w:val="000000"/>
          <w:sz w:val="24"/>
          <w:szCs w:val="24"/>
        </w:rPr>
      </w:pPr>
      <w:r w:rsidRPr="009C1755">
        <w:rPr>
          <w:rFonts w:ascii="Calibri" w:hAnsi="Calibri" w:cs="Calibri"/>
          <w:b/>
          <w:i/>
          <w:color w:val="000000"/>
          <w:sz w:val="24"/>
          <w:szCs w:val="24"/>
        </w:rPr>
        <w:lastRenderedPageBreak/>
        <w:t xml:space="preserve">Criteri di pubblicazione </w:t>
      </w:r>
    </w:p>
    <w:p w14:paraId="55B2B44B"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La qualità delle informazioni pubblicate risponde ai seguenti requisiti: </w:t>
      </w:r>
    </w:p>
    <w:p w14:paraId="43BB8114" w14:textId="77777777" w:rsidR="00DE0B2E" w:rsidRPr="009C1755" w:rsidRDefault="00DE0B2E" w:rsidP="009C1755">
      <w:pPr>
        <w:pStyle w:val="Paragrafoelenco"/>
        <w:numPr>
          <w:ilvl w:val="0"/>
          <w:numId w:val="42"/>
        </w:numPr>
        <w:autoSpaceDE w:val="0"/>
        <w:autoSpaceDN w:val="0"/>
        <w:adjustRightInd w:val="0"/>
        <w:spacing w:after="0"/>
        <w:jc w:val="both"/>
        <w:rPr>
          <w:rFonts w:ascii="Calibri" w:hAnsi="Calibri" w:cs="Calibri"/>
          <w:color w:val="000000"/>
          <w:sz w:val="24"/>
          <w:szCs w:val="24"/>
        </w:rPr>
      </w:pPr>
      <w:r w:rsidRPr="009C1755">
        <w:rPr>
          <w:rFonts w:ascii="Calibri" w:hAnsi="Calibri" w:cs="Calibri"/>
          <w:color w:val="000000"/>
          <w:sz w:val="24"/>
          <w:szCs w:val="24"/>
        </w:rPr>
        <w:t>tempestività: le informazioni sono prodotte nei tempi previsti e necessari</w:t>
      </w:r>
      <w:r w:rsidR="009C1755">
        <w:rPr>
          <w:rFonts w:ascii="Calibri" w:hAnsi="Calibri" w:cs="Calibri"/>
          <w:color w:val="000000"/>
          <w:sz w:val="24"/>
          <w:szCs w:val="24"/>
        </w:rPr>
        <w:t>;</w:t>
      </w:r>
      <w:r w:rsidRPr="009C1755">
        <w:rPr>
          <w:rFonts w:ascii="Calibri" w:hAnsi="Calibri" w:cs="Calibri"/>
          <w:color w:val="000000"/>
          <w:sz w:val="24"/>
          <w:szCs w:val="24"/>
        </w:rPr>
        <w:t xml:space="preserve"> </w:t>
      </w:r>
    </w:p>
    <w:p w14:paraId="0B53C252" w14:textId="77777777" w:rsidR="00DE0B2E" w:rsidRPr="009C1755" w:rsidRDefault="00DE0B2E" w:rsidP="009C1755">
      <w:pPr>
        <w:pStyle w:val="Paragrafoelenco"/>
        <w:numPr>
          <w:ilvl w:val="0"/>
          <w:numId w:val="42"/>
        </w:numPr>
        <w:autoSpaceDE w:val="0"/>
        <w:autoSpaceDN w:val="0"/>
        <w:adjustRightInd w:val="0"/>
        <w:spacing w:after="0"/>
        <w:jc w:val="both"/>
        <w:rPr>
          <w:rFonts w:ascii="Calibri" w:hAnsi="Calibri" w:cs="Calibri"/>
          <w:color w:val="000000"/>
          <w:sz w:val="24"/>
          <w:szCs w:val="24"/>
        </w:rPr>
      </w:pPr>
      <w:r w:rsidRPr="009C1755">
        <w:rPr>
          <w:rFonts w:ascii="Calibri" w:hAnsi="Calibri" w:cs="Calibri"/>
          <w:color w:val="000000"/>
          <w:sz w:val="24"/>
          <w:szCs w:val="24"/>
        </w:rPr>
        <w:t>aggiornamento: vengono prodo</w:t>
      </w:r>
      <w:r w:rsidR="009C1755">
        <w:rPr>
          <w:rFonts w:ascii="Calibri" w:hAnsi="Calibri" w:cs="Calibri"/>
          <w:color w:val="000000"/>
          <w:sz w:val="24"/>
          <w:szCs w:val="24"/>
        </w:rPr>
        <w:t>tte le informazioni più recenti;</w:t>
      </w:r>
    </w:p>
    <w:p w14:paraId="27528667" w14:textId="77777777" w:rsidR="00DE0B2E" w:rsidRPr="009C1755" w:rsidRDefault="00DE0B2E" w:rsidP="009C1755">
      <w:pPr>
        <w:pStyle w:val="Paragrafoelenco"/>
        <w:numPr>
          <w:ilvl w:val="0"/>
          <w:numId w:val="42"/>
        </w:numPr>
        <w:autoSpaceDE w:val="0"/>
        <w:autoSpaceDN w:val="0"/>
        <w:adjustRightInd w:val="0"/>
        <w:spacing w:after="0"/>
        <w:jc w:val="both"/>
        <w:rPr>
          <w:rFonts w:ascii="Calibri" w:hAnsi="Calibri" w:cs="Calibri"/>
          <w:color w:val="000000"/>
          <w:sz w:val="24"/>
          <w:szCs w:val="24"/>
        </w:rPr>
      </w:pPr>
      <w:r w:rsidRPr="009C1755">
        <w:rPr>
          <w:rFonts w:ascii="Calibri" w:hAnsi="Calibri" w:cs="Calibri"/>
          <w:color w:val="000000"/>
          <w:sz w:val="24"/>
          <w:szCs w:val="24"/>
        </w:rPr>
        <w:t>accuratezza: viene prodotta l’informazione in maniera esatta e in materia integrale</w:t>
      </w:r>
      <w:r w:rsidR="009C1755">
        <w:rPr>
          <w:rFonts w:ascii="Calibri" w:hAnsi="Calibri" w:cs="Calibri"/>
          <w:color w:val="000000"/>
          <w:sz w:val="24"/>
          <w:szCs w:val="24"/>
        </w:rPr>
        <w:t>;</w:t>
      </w:r>
      <w:r w:rsidRPr="009C1755">
        <w:rPr>
          <w:rFonts w:ascii="Calibri" w:hAnsi="Calibri" w:cs="Calibri"/>
          <w:color w:val="000000"/>
          <w:sz w:val="24"/>
          <w:szCs w:val="24"/>
        </w:rPr>
        <w:t xml:space="preserve"> </w:t>
      </w:r>
    </w:p>
    <w:p w14:paraId="23FAE341" w14:textId="77777777" w:rsidR="00DE0B2E" w:rsidRPr="009C1755" w:rsidRDefault="00DE0B2E" w:rsidP="009C1755">
      <w:pPr>
        <w:pStyle w:val="Paragrafoelenco"/>
        <w:numPr>
          <w:ilvl w:val="0"/>
          <w:numId w:val="42"/>
        </w:numPr>
        <w:autoSpaceDE w:val="0"/>
        <w:autoSpaceDN w:val="0"/>
        <w:adjustRightInd w:val="0"/>
        <w:spacing w:after="0"/>
        <w:jc w:val="both"/>
        <w:rPr>
          <w:rFonts w:ascii="Calibri" w:hAnsi="Calibri" w:cs="Calibri"/>
          <w:color w:val="000000"/>
          <w:sz w:val="24"/>
          <w:szCs w:val="24"/>
        </w:rPr>
      </w:pPr>
      <w:r w:rsidRPr="009C1755">
        <w:rPr>
          <w:rFonts w:ascii="Calibri" w:hAnsi="Calibri" w:cs="Calibri"/>
          <w:color w:val="000000"/>
          <w:sz w:val="24"/>
          <w:szCs w:val="24"/>
        </w:rPr>
        <w:t>accessibilità: vengono rispettati i requisiti di accessibilità, ovvero le informazioni sono inserite sul sito nel formato previsto dalla norma</w:t>
      </w:r>
      <w:r w:rsidR="009C1755">
        <w:rPr>
          <w:rFonts w:ascii="Calibri" w:hAnsi="Calibri" w:cs="Calibri"/>
          <w:color w:val="000000"/>
          <w:sz w:val="24"/>
          <w:szCs w:val="24"/>
        </w:rPr>
        <w:t>.</w:t>
      </w:r>
      <w:r w:rsidRPr="009C1755">
        <w:rPr>
          <w:rFonts w:ascii="Calibri" w:hAnsi="Calibri" w:cs="Calibri"/>
          <w:color w:val="000000"/>
          <w:sz w:val="24"/>
          <w:szCs w:val="24"/>
        </w:rPr>
        <w:t xml:space="preserve"> </w:t>
      </w:r>
    </w:p>
    <w:p w14:paraId="6AECF32D"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1F39F8E4"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9C1755">
        <w:rPr>
          <w:rFonts w:ascii="Calibri" w:hAnsi="Calibri" w:cs="Calibri"/>
          <w:b/>
          <w:i/>
          <w:color w:val="000000"/>
          <w:sz w:val="24"/>
          <w:szCs w:val="24"/>
        </w:rPr>
        <w:t xml:space="preserve">Soggetti Responsabili </w:t>
      </w:r>
    </w:p>
    <w:p w14:paraId="0E0DF9E7"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I soggetti responsabili della pubblicazione dei dati sono categorizzabili in</w:t>
      </w:r>
      <w:r w:rsidR="002E7016">
        <w:rPr>
          <w:rFonts w:ascii="Calibri" w:hAnsi="Calibri" w:cs="Calibri"/>
          <w:color w:val="000000"/>
          <w:sz w:val="24"/>
          <w:szCs w:val="24"/>
        </w:rPr>
        <w:t>:</w:t>
      </w:r>
      <w:r w:rsidRPr="00DE0B2E">
        <w:rPr>
          <w:rFonts w:ascii="Calibri" w:hAnsi="Calibri" w:cs="Calibri"/>
          <w:color w:val="000000"/>
          <w:sz w:val="24"/>
          <w:szCs w:val="24"/>
        </w:rPr>
        <w:t xml:space="preserve"> </w:t>
      </w:r>
    </w:p>
    <w:p w14:paraId="4938D9CD" w14:textId="77777777" w:rsidR="00DE0B2E" w:rsidRPr="002E7016" w:rsidRDefault="002E7016" w:rsidP="002E7016">
      <w:pPr>
        <w:pStyle w:val="Paragrafoelenco"/>
        <w:numPr>
          <w:ilvl w:val="0"/>
          <w:numId w:val="4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s</w:t>
      </w:r>
      <w:r w:rsidR="00DE0B2E" w:rsidRPr="002E7016">
        <w:rPr>
          <w:rFonts w:ascii="Calibri" w:hAnsi="Calibri" w:cs="Calibri"/>
          <w:color w:val="000000"/>
          <w:sz w:val="24"/>
          <w:szCs w:val="24"/>
        </w:rPr>
        <w:t>oggetti responsabili del reperimento/formazione del dato, documento o informazione</w:t>
      </w:r>
      <w:r>
        <w:rPr>
          <w:rFonts w:ascii="Calibri" w:hAnsi="Calibri" w:cs="Calibri"/>
          <w:color w:val="000000"/>
          <w:sz w:val="24"/>
          <w:szCs w:val="24"/>
        </w:rPr>
        <w:t>;</w:t>
      </w:r>
      <w:r w:rsidR="00DE0B2E" w:rsidRPr="002E7016">
        <w:rPr>
          <w:rFonts w:ascii="Calibri" w:hAnsi="Calibri" w:cs="Calibri"/>
          <w:color w:val="000000"/>
          <w:sz w:val="24"/>
          <w:szCs w:val="24"/>
        </w:rPr>
        <w:t xml:space="preserve"> </w:t>
      </w:r>
    </w:p>
    <w:p w14:paraId="250860DF" w14:textId="77777777" w:rsidR="00DE0B2E" w:rsidRPr="002E7016" w:rsidRDefault="002E7016" w:rsidP="002E7016">
      <w:pPr>
        <w:pStyle w:val="Paragrafoelenco"/>
        <w:numPr>
          <w:ilvl w:val="0"/>
          <w:numId w:val="4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s</w:t>
      </w:r>
      <w:r w:rsidR="00DE0B2E" w:rsidRPr="002E7016">
        <w:rPr>
          <w:rFonts w:ascii="Calibri" w:hAnsi="Calibri" w:cs="Calibri"/>
          <w:color w:val="000000"/>
          <w:sz w:val="24"/>
          <w:szCs w:val="24"/>
        </w:rPr>
        <w:t>oggetti responsabile della trasmissione del dato reperito/formato</w:t>
      </w:r>
      <w:r>
        <w:rPr>
          <w:rFonts w:ascii="Calibri" w:hAnsi="Calibri" w:cs="Calibri"/>
          <w:color w:val="000000"/>
          <w:sz w:val="24"/>
          <w:szCs w:val="24"/>
        </w:rPr>
        <w:t>;</w:t>
      </w:r>
      <w:r w:rsidR="00DE0B2E" w:rsidRPr="002E7016">
        <w:rPr>
          <w:rFonts w:ascii="Calibri" w:hAnsi="Calibri" w:cs="Calibri"/>
          <w:color w:val="000000"/>
          <w:sz w:val="24"/>
          <w:szCs w:val="24"/>
        </w:rPr>
        <w:t xml:space="preserve"> </w:t>
      </w:r>
    </w:p>
    <w:p w14:paraId="4D7904DB" w14:textId="77777777" w:rsidR="00DE0B2E" w:rsidRPr="002E7016" w:rsidRDefault="002E7016" w:rsidP="002E7016">
      <w:pPr>
        <w:pStyle w:val="Paragrafoelenco"/>
        <w:numPr>
          <w:ilvl w:val="0"/>
          <w:numId w:val="4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s</w:t>
      </w:r>
      <w:r w:rsidR="00DE0B2E" w:rsidRPr="002E7016">
        <w:rPr>
          <w:rFonts w:ascii="Calibri" w:hAnsi="Calibri" w:cs="Calibri"/>
          <w:color w:val="000000"/>
          <w:sz w:val="24"/>
          <w:szCs w:val="24"/>
        </w:rPr>
        <w:t>oggetto responsabile della pubblicazione del dato</w:t>
      </w:r>
      <w:r>
        <w:rPr>
          <w:rFonts w:ascii="Calibri" w:hAnsi="Calibri" w:cs="Calibri"/>
          <w:color w:val="000000"/>
          <w:sz w:val="24"/>
          <w:szCs w:val="24"/>
        </w:rPr>
        <w:t>;</w:t>
      </w:r>
      <w:r w:rsidR="00DE0B2E" w:rsidRPr="002E7016">
        <w:rPr>
          <w:rFonts w:ascii="Calibri" w:hAnsi="Calibri" w:cs="Calibri"/>
          <w:color w:val="000000"/>
          <w:sz w:val="24"/>
          <w:szCs w:val="24"/>
        </w:rPr>
        <w:t xml:space="preserve"> </w:t>
      </w:r>
    </w:p>
    <w:p w14:paraId="36BC2817" w14:textId="77777777" w:rsidR="00DE0B2E" w:rsidRPr="002E7016" w:rsidRDefault="002E7016" w:rsidP="002E7016">
      <w:pPr>
        <w:pStyle w:val="Paragrafoelenco"/>
        <w:numPr>
          <w:ilvl w:val="0"/>
          <w:numId w:val="4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s</w:t>
      </w:r>
      <w:r w:rsidR="00DE0B2E" w:rsidRPr="002E7016">
        <w:rPr>
          <w:rFonts w:ascii="Calibri" w:hAnsi="Calibri" w:cs="Calibri"/>
          <w:color w:val="000000"/>
          <w:sz w:val="24"/>
          <w:szCs w:val="24"/>
        </w:rPr>
        <w:t>oggetto responsabile del controllo</w:t>
      </w:r>
      <w:r>
        <w:rPr>
          <w:rFonts w:ascii="Calibri" w:hAnsi="Calibri" w:cs="Calibri"/>
          <w:color w:val="000000"/>
          <w:sz w:val="24"/>
          <w:szCs w:val="24"/>
        </w:rPr>
        <w:t>;</w:t>
      </w:r>
      <w:r w:rsidR="00DE0B2E" w:rsidRPr="002E7016">
        <w:rPr>
          <w:rFonts w:ascii="Calibri" w:hAnsi="Calibri" w:cs="Calibri"/>
          <w:color w:val="000000"/>
          <w:sz w:val="24"/>
          <w:szCs w:val="24"/>
        </w:rPr>
        <w:t xml:space="preserve">  </w:t>
      </w:r>
    </w:p>
    <w:p w14:paraId="6B5ACEB9" w14:textId="77777777" w:rsidR="00DE0B2E" w:rsidRPr="002E7016" w:rsidRDefault="00DE0B2E" w:rsidP="002E7016">
      <w:pPr>
        <w:pStyle w:val="Paragrafoelenco"/>
        <w:numPr>
          <w:ilvl w:val="0"/>
          <w:numId w:val="43"/>
        </w:numPr>
        <w:autoSpaceDE w:val="0"/>
        <w:autoSpaceDN w:val="0"/>
        <w:adjustRightInd w:val="0"/>
        <w:spacing w:after="0"/>
        <w:jc w:val="both"/>
        <w:rPr>
          <w:rFonts w:ascii="Calibri" w:hAnsi="Calibri" w:cs="Calibri"/>
          <w:color w:val="000000"/>
          <w:sz w:val="24"/>
          <w:szCs w:val="24"/>
        </w:rPr>
      </w:pPr>
      <w:r w:rsidRPr="002E7016">
        <w:rPr>
          <w:rFonts w:ascii="Calibri" w:hAnsi="Calibri" w:cs="Calibri"/>
          <w:color w:val="000000"/>
          <w:sz w:val="24"/>
          <w:szCs w:val="24"/>
        </w:rPr>
        <w:t>RPCT quale responsabile dell’accesso civico semplice e del riesame in caso di accesso civico generalizzato</w:t>
      </w:r>
      <w:r w:rsidR="002E7016">
        <w:rPr>
          <w:rFonts w:ascii="Calibri" w:hAnsi="Calibri" w:cs="Calibri"/>
          <w:color w:val="000000"/>
          <w:sz w:val="24"/>
          <w:szCs w:val="24"/>
        </w:rPr>
        <w:t>;</w:t>
      </w:r>
      <w:r w:rsidRPr="002E7016">
        <w:rPr>
          <w:rFonts w:ascii="Calibri" w:hAnsi="Calibri" w:cs="Calibri"/>
          <w:color w:val="000000"/>
          <w:sz w:val="24"/>
          <w:szCs w:val="24"/>
        </w:rPr>
        <w:t xml:space="preserve"> </w:t>
      </w:r>
    </w:p>
    <w:p w14:paraId="15B97D48" w14:textId="77777777" w:rsidR="00DE0B2E" w:rsidRPr="002E7016" w:rsidRDefault="002E7016" w:rsidP="002E7016">
      <w:pPr>
        <w:pStyle w:val="Paragrafoelenco"/>
        <w:numPr>
          <w:ilvl w:val="0"/>
          <w:numId w:val="43"/>
        </w:numPr>
        <w:autoSpaceDE w:val="0"/>
        <w:autoSpaceDN w:val="0"/>
        <w:adjustRightInd w:val="0"/>
        <w:spacing w:after="0"/>
        <w:jc w:val="both"/>
        <w:rPr>
          <w:rFonts w:ascii="Calibri" w:hAnsi="Calibri" w:cs="Calibri"/>
          <w:color w:val="000000"/>
          <w:sz w:val="24"/>
          <w:szCs w:val="24"/>
        </w:rPr>
      </w:pPr>
      <w:r w:rsidRPr="002E7016">
        <w:rPr>
          <w:rFonts w:ascii="Calibri" w:hAnsi="Calibri" w:cs="Calibri"/>
          <w:color w:val="000000"/>
          <w:sz w:val="24"/>
          <w:szCs w:val="24"/>
        </w:rPr>
        <w:t>RPCT</w:t>
      </w:r>
      <w:r w:rsidR="00DE0B2E" w:rsidRPr="002E7016">
        <w:rPr>
          <w:rFonts w:ascii="Calibri" w:hAnsi="Calibri" w:cs="Calibri"/>
          <w:color w:val="000000"/>
          <w:sz w:val="24"/>
          <w:szCs w:val="24"/>
        </w:rPr>
        <w:t xml:space="preserve"> responsabile dell’accesso generalizzato in base al regolamento adottato </w:t>
      </w:r>
    </w:p>
    <w:p w14:paraId="0807E031" w14:textId="77777777" w:rsidR="00DE0B2E" w:rsidRPr="002E7016" w:rsidRDefault="002E7016" w:rsidP="002E7016">
      <w:pPr>
        <w:pStyle w:val="Paragrafoelenco"/>
        <w:numPr>
          <w:ilvl w:val="0"/>
          <w:numId w:val="43"/>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p</w:t>
      </w:r>
      <w:r w:rsidR="00DE0B2E" w:rsidRPr="002E7016">
        <w:rPr>
          <w:rFonts w:ascii="Calibri" w:hAnsi="Calibri" w:cs="Calibri"/>
          <w:color w:val="000000"/>
          <w:sz w:val="24"/>
          <w:szCs w:val="24"/>
        </w:rPr>
        <w:t xml:space="preserve">rovider informatico – </w:t>
      </w:r>
      <w:r>
        <w:rPr>
          <w:rFonts w:ascii="Calibri" w:hAnsi="Calibri" w:cs="Calibri"/>
          <w:color w:val="000000"/>
          <w:sz w:val="24"/>
          <w:szCs w:val="24"/>
        </w:rPr>
        <w:t>assente</w:t>
      </w:r>
      <w:r w:rsidR="00DE0B2E" w:rsidRPr="002E7016">
        <w:rPr>
          <w:rFonts w:ascii="Calibri" w:hAnsi="Calibri" w:cs="Calibri"/>
          <w:color w:val="000000"/>
          <w:sz w:val="24"/>
          <w:szCs w:val="24"/>
        </w:rPr>
        <w:t xml:space="preserve">  </w:t>
      </w:r>
    </w:p>
    <w:p w14:paraId="313071A6"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A84A979" w14:textId="77777777" w:rsidR="00DE0B2E" w:rsidRPr="002E7016" w:rsidRDefault="00DE0B2E" w:rsidP="00DE0B2E">
      <w:pPr>
        <w:autoSpaceDE w:val="0"/>
        <w:autoSpaceDN w:val="0"/>
        <w:adjustRightInd w:val="0"/>
        <w:spacing w:after="0"/>
        <w:jc w:val="both"/>
        <w:rPr>
          <w:rFonts w:ascii="Calibri" w:hAnsi="Calibri" w:cs="Calibri"/>
          <w:b/>
          <w:i/>
          <w:color w:val="000000"/>
          <w:sz w:val="24"/>
          <w:szCs w:val="24"/>
        </w:rPr>
      </w:pPr>
      <w:r w:rsidRPr="002E7016">
        <w:rPr>
          <w:rFonts w:ascii="Calibri" w:hAnsi="Calibri" w:cs="Calibri"/>
          <w:b/>
          <w:i/>
          <w:color w:val="000000"/>
          <w:sz w:val="24"/>
          <w:szCs w:val="24"/>
        </w:rPr>
        <w:t xml:space="preserve">Pubblicazione dei dati </w:t>
      </w:r>
    </w:p>
    <w:p w14:paraId="3E665B54"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La sezione “Amministrazione Trasparente” è presente sul sito istituzionale ed è agevolmente visionabile mediante un link posizionato in modo chiaro e visibile sull’home</w:t>
      </w:r>
      <w:r w:rsidR="002E7016">
        <w:rPr>
          <w:rFonts w:ascii="Calibri" w:hAnsi="Calibri" w:cs="Calibri"/>
          <w:color w:val="000000"/>
          <w:sz w:val="24"/>
          <w:szCs w:val="24"/>
        </w:rPr>
        <w:t xml:space="preserve"> </w:t>
      </w:r>
      <w:r w:rsidRPr="00DE0B2E">
        <w:rPr>
          <w:rFonts w:ascii="Calibri" w:hAnsi="Calibri" w:cs="Calibri"/>
          <w:color w:val="000000"/>
          <w:sz w:val="24"/>
          <w:szCs w:val="24"/>
        </w:rPr>
        <w:t xml:space="preserve">page del sito istituzionale dell'Ordine:  </w:t>
      </w:r>
    </w:p>
    <w:p w14:paraId="77CA6D38" w14:textId="77777777" w:rsidR="002E7016" w:rsidRPr="00DE0B2E" w:rsidRDefault="002E7016" w:rsidP="00DE0B2E">
      <w:pPr>
        <w:autoSpaceDE w:val="0"/>
        <w:autoSpaceDN w:val="0"/>
        <w:adjustRightInd w:val="0"/>
        <w:spacing w:after="0"/>
        <w:jc w:val="both"/>
        <w:rPr>
          <w:rFonts w:ascii="Calibri" w:hAnsi="Calibri" w:cs="Calibri"/>
          <w:color w:val="000000"/>
          <w:sz w:val="24"/>
          <w:szCs w:val="24"/>
        </w:rPr>
      </w:pPr>
    </w:p>
    <w:p w14:paraId="2BCCF707" w14:textId="77777777" w:rsidR="00DE0B2E" w:rsidRDefault="00A32012" w:rsidP="00DE0B2E">
      <w:pPr>
        <w:autoSpaceDE w:val="0"/>
        <w:autoSpaceDN w:val="0"/>
        <w:adjustRightInd w:val="0"/>
        <w:spacing w:after="0"/>
        <w:jc w:val="both"/>
        <w:rPr>
          <w:rFonts w:ascii="Calibri" w:hAnsi="Calibri" w:cs="Calibri"/>
          <w:color w:val="000000"/>
          <w:sz w:val="24"/>
          <w:szCs w:val="24"/>
        </w:rPr>
      </w:pPr>
      <w:hyperlink r:id="rId10" w:history="1">
        <w:r w:rsidR="002E7016" w:rsidRPr="00757D50">
          <w:rPr>
            <w:rStyle w:val="Collegamentoipertestuale"/>
            <w:rFonts w:ascii="Calibri" w:hAnsi="Calibri" w:cs="Calibri"/>
            <w:sz w:val="24"/>
            <w:szCs w:val="24"/>
          </w:rPr>
          <w:t>http://ordineaosta.conaf.it/content/trasparenza-ed-anticorruzione-1</w:t>
        </w:r>
      </w:hyperlink>
      <w:r w:rsidR="00DE0B2E" w:rsidRPr="00DE0B2E">
        <w:rPr>
          <w:rFonts w:ascii="Calibri" w:hAnsi="Calibri" w:cs="Calibri"/>
          <w:color w:val="000000"/>
          <w:sz w:val="24"/>
          <w:szCs w:val="24"/>
        </w:rPr>
        <w:t xml:space="preserve"> </w:t>
      </w:r>
    </w:p>
    <w:p w14:paraId="712DA0C8" w14:textId="77777777" w:rsidR="002E7016" w:rsidRPr="00DE0B2E" w:rsidRDefault="002E7016" w:rsidP="00DE0B2E">
      <w:pPr>
        <w:autoSpaceDE w:val="0"/>
        <w:autoSpaceDN w:val="0"/>
        <w:adjustRightInd w:val="0"/>
        <w:spacing w:after="0"/>
        <w:jc w:val="both"/>
        <w:rPr>
          <w:rFonts w:ascii="Calibri" w:hAnsi="Calibri" w:cs="Calibri"/>
          <w:color w:val="000000"/>
          <w:sz w:val="24"/>
          <w:szCs w:val="24"/>
        </w:rPr>
      </w:pPr>
    </w:p>
    <w:p w14:paraId="7E7DFF4E" w14:textId="77777777" w:rsidR="00DE0B2E" w:rsidRPr="002E7016" w:rsidRDefault="00DE0B2E" w:rsidP="00DE0B2E">
      <w:pPr>
        <w:autoSpaceDE w:val="0"/>
        <w:autoSpaceDN w:val="0"/>
        <w:adjustRightInd w:val="0"/>
        <w:spacing w:after="0"/>
        <w:jc w:val="both"/>
        <w:rPr>
          <w:rFonts w:ascii="Calibri" w:hAnsi="Calibri" w:cs="Calibri"/>
          <w:b/>
          <w:i/>
          <w:color w:val="000000"/>
          <w:sz w:val="24"/>
          <w:szCs w:val="24"/>
        </w:rPr>
      </w:pPr>
      <w:r w:rsidRPr="002E7016">
        <w:rPr>
          <w:rFonts w:ascii="Calibri" w:hAnsi="Calibri" w:cs="Calibri"/>
          <w:b/>
          <w:i/>
          <w:color w:val="000000"/>
          <w:sz w:val="24"/>
          <w:szCs w:val="24"/>
        </w:rPr>
        <w:t xml:space="preserve">Privacy e riservatezza </w:t>
      </w:r>
    </w:p>
    <w:p w14:paraId="42B84DD8"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Il popolamento della sezione Amministrazione trasparente avviene nel rispetto del provvedimento del garante per la protezione dei dati personali n. 243/2014 recante “Linee guida in materia di trattamento di dati personali, contenuti anche in atti e documenti amministrativi, effettuato per finalità di pubblicità e trasparenza sul web da soggetti pubblici ed altri enti obbligati”, nonché nel rispetto della riservatezza e delle disposizioni in materia di segreto d’ufficio. </w:t>
      </w:r>
    </w:p>
    <w:p w14:paraId="338F30B6" w14:textId="77777777" w:rsid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A tal riguardo, l’Ordine quale titolare del trattamento si avvale del supporto consultivo del pr</w:t>
      </w:r>
      <w:r w:rsidR="002E7016">
        <w:rPr>
          <w:rFonts w:ascii="Calibri" w:hAnsi="Calibri" w:cs="Calibri"/>
          <w:color w:val="000000"/>
          <w:sz w:val="24"/>
          <w:szCs w:val="24"/>
        </w:rPr>
        <w:t xml:space="preserve">oprio Data Protection Officer – </w:t>
      </w:r>
      <w:r w:rsidR="002E7016">
        <w:rPr>
          <w:rFonts w:ascii="Calibri" w:hAnsi="Calibri" w:cs="Calibri"/>
          <w:i/>
          <w:color w:val="000000"/>
          <w:sz w:val="24"/>
          <w:szCs w:val="24"/>
        </w:rPr>
        <w:t>l’Ordine non ha tale figura nel suo organico.</w:t>
      </w:r>
      <w:r w:rsidRPr="00DE0B2E">
        <w:rPr>
          <w:rFonts w:ascii="Calibri" w:hAnsi="Calibri" w:cs="Calibri"/>
          <w:color w:val="000000"/>
          <w:sz w:val="24"/>
          <w:szCs w:val="24"/>
        </w:rPr>
        <w:t xml:space="preserve"> </w:t>
      </w:r>
    </w:p>
    <w:p w14:paraId="174C7669" w14:textId="77777777" w:rsidR="000F6A42" w:rsidRDefault="000F6A42" w:rsidP="00DE0B2E">
      <w:pPr>
        <w:autoSpaceDE w:val="0"/>
        <w:autoSpaceDN w:val="0"/>
        <w:adjustRightInd w:val="0"/>
        <w:spacing w:after="0"/>
        <w:jc w:val="both"/>
        <w:rPr>
          <w:rFonts w:ascii="Calibri" w:hAnsi="Calibri" w:cs="Calibri"/>
          <w:color w:val="000000"/>
          <w:sz w:val="24"/>
          <w:szCs w:val="24"/>
        </w:rPr>
      </w:pPr>
    </w:p>
    <w:p w14:paraId="6B6747C6" w14:textId="77777777" w:rsidR="000F6A42" w:rsidRDefault="000F6A42" w:rsidP="00DE0B2E">
      <w:pPr>
        <w:autoSpaceDE w:val="0"/>
        <w:autoSpaceDN w:val="0"/>
        <w:adjustRightInd w:val="0"/>
        <w:spacing w:after="0"/>
        <w:jc w:val="both"/>
        <w:rPr>
          <w:rFonts w:ascii="Calibri" w:hAnsi="Calibri" w:cs="Calibri"/>
          <w:color w:val="000000"/>
          <w:sz w:val="24"/>
          <w:szCs w:val="24"/>
        </w:rPr>
      </w:pPr>
    </w:p>
    <w:p w14:paraId="74396885" w14:textId="77777777" w:rsidR="000F6A42" w:rsidRDefault="000F6A42" w:rsidP="00DE0B2E">
      <w:pPr>
        <w:autoSpaceDE w:val="0"/>
        <w:autoSpaceDN w:val="0"/>
        <w:adjustRightInd w:val="0"/>
        <w:spacing w:after="0"/>
        <w:jc w:val="both"/>
        <w:rPr>
          <w:rFonts w:ascii="Calibri" w:hAnsi="Calibri" w:cs="Calibri"/>
          <w:color w:val="000000"/>
          <w:sz w:val="24"/>
          <w:szCs w:val="24"/>
        </w:rPr>
      </w:pPr>
    </w:p>
    <w:p w14:paraId="596B9E3E" w14:textId="77777777" w:rsidR="000F6A42" w:rsidRDefault="000F6A42" w:rsidP="00DE0B2E">
      <w:pPr>
        <w:autoSpaceDE w:val="0"/>
        <w:autoSpaceDN w:val="0"/>
        <w:adjustRightInd w:val="0"/>
        <w:spacing w:after="0"/>
        <w:jc w:val="both"/>
        <w:rPr>
          <w:rFonts w:ascii="Calibri" w:hAnsi="Calibri" w:cs="Calibri"/>
          <w:color w:val="000000"/>
          <w:sz w:val="24"/>
          <w:szCs w:val="24"/>
        </w:rPr>
      </w:pPr>
    </w:p>
    <w:p w14:paraId="10A287F8" w14:textId="77777777" w:rsidR="000F6A42" w:rsidRDefault="000F6A42" w:rsidP="00DE0B2E">
      <w:pPr>
        <w:autoSpaceDE w:val="0"/>
        <w:autoSpaceDN w:val="0"/>
        <w:adjustRightInd w:val="0"/>
        <w:spacing w:after="0"/>
        <w:jc w:val="both"/>
        <w:rPr>
          <w:rFonts w:ascii="Calibri" w:hAnsi="Calibri" w:cs="Calibri"/>
          <w:color w:val="000000"/>
          <w:sz w:val="24"/>
          <w:szCs w:val="24"/>
        </w:rPr>
      </w:pPr>
    </w:p>
    <w:p w14:paraId="4646E798" w14:textId="77777777" w:rsidR="000F6A42" w:rsidRPr="00DE0B2E" w:rsidRDefault="000F6A42" w:rsidP="00DE0B2E">
      <w:pPr>
        <w:autoSpaceDE w:val="0"/>
        <w:autoSpaceDN w:val="0"/>
        <w:adjustRightInd w:val="0"/>
        <w:spacing w:after="0"/>
        <w:jc w:val="both"/>
        <w:rPr>
          <w:rFonts w:ascii="Calibri" w:hAnsi="Calibri" w:cs="Calibri"/>
          <w:color w:val="000000"/>
          <w:sz w:val="24"/>
          <w:szCs w:val="24"/>
        </w:rPr>
      </w:pPr>
    </w:p>
    <w:p w14:paraId="292F9C6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228F90EE" w14:textId="77777777" w:rsidR="00DE0B2E" w:rsidRPr="002E7016" w:rsidRDefault="00DE0B2E" w:rsidP="00DE0B2E">
      <w:pPr>
        <w:autoSpaceDE w:val="0"/>
        <w:autoSpaceDN w:val="0"/>
        <w:adjustRightInd w:val="0"/>
        <w:spacing w:after="0"/>
        <w:jc w:val="both"/>
        <w:rPr>
          <w:rFonts w:ascii="Calibri" w:hAnsi="Calibri" w:cs="Calibri"/>
          <w:b/>
          <w:i/>
          <w:color w:val="000000"/>
          <w:sz w:val="24"/>
          <w:szCs w:val="24"/>
        </w:rPr>
      </w:pPr>
      <w:r w:rsidRPr="00DE0B2E">
        <w:rPr>
          <w:rFonts w:ascii="Calibri" w:hAnsi="Calibri" w:cs="Calibri"/>
          <w:color w:val="000000"/>
          <w:sz w:val="24"/>
          <w:szCs w:val="24"/>
        </w:rPr>
        <w:lastRenderedPageBreak/>
        <w:t xml:space="preserve"> </w:t>
      </w:r>
      <w:r w:rsidRPr="002E7016">
        <w:rPr>
          <w:rFonts w:ascii="Calibri" w:hAnsi="Calibri" w:cs="Calibri"/>
          <w:b/>
          <w:i/>
          <w:color w:val="000000"/>
          <w:sz w:val="24"/>
          <w:szCs w:val="24"/>
        </w:rPr>
        <w:t xml:space="preserve">Disciplina degli accessi – Presidi  </w:t>
      </w:r>
    </w:p>
    <w:p w14:paraId="78B7C3D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Descrizione della modalità di gestione degli accessi sulla base della propria regolamentazione interna e indicazione del link cui reperire la modulistica per gli accessi e per la richiesta di riesame</w:t>
      </w:r>
      <w:r w:rsidR="002E7016">
        <w:rPr>
          <w:rFonts w:ascii="Calibri" w:hAnsi="Calibri" w:cs="Calibri"/>
          <w:color w:val="000000"/>
          <w:sz w:val="24"/>
          <w:szCs w:val="24"/>
        </w:rPr>
        <w:t>:</w:t>
      </w:r>
      <w:r w:rsidRPr="00DE0B2E">
        <w:rPr>
          <w:rFonts w:ascii="Calibri" w:hAnsi="Calibri" w:cs="Calibri"/>
          <w:color w:val="000000"/>
          <w:sz w:val="24"/>
          <w:szCs w:val="24"/>
        </w:rPr>
        <w:t xml:space="preserve"> </w:t>
      </w:r>
    </w:p>
    <w:p w14:paraId="3CDFFC19"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77D71688"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Accesso agli at</w:t>
      </w:r>
      <w:r w:rsidR="002E7016">
        <w:rPr>
          <w:rFonts w:ascii="Calibri" w:hAnsi="Calibri" w:cs="Calibri"/>
          <w:color w:val="000000"/>
          <w:sz w:val="24"/>
          <w:szCs w:val="24"/>
        </w:rPr>
        <w:t>ti: -</w:t>
      </w:r>
    </w:p>
    <w:p w14:paraId="11885C3D"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37475B5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Accesso Civico</w:t>
      </w:r>
      <w:r w:rsidR="002E7016">
        <w:rPr>
          <w:rFonts w:ascii="Calibri" w:hAnsi="Calibri" w:cs="Calibri"/>
          <w:color w:val="000000"/>
          <w:sz w:val="24"/>
          <w:szCs w:val="24"/>
        </w:rPr>
        <w:t>:</w:t>
      </w:r>
      <w:r w:rsidRPr="00DE0B2E">
        <w:rPr>
          <w:rFonts w:ascii="Calibri" w:hAnsi="Calibri" w:cs="Calibri"/>
          <w:color w:val="000000"/>
          <w:sz w:val="24"/>
          <w:szCs w:val="24"/>
        </w:rPr>
        <w:t xml:space="preserve"> </w:t>
      </w:r>
      <w:r w:rsidR="002E7016">
        <w:rPr>
          <w:rFonts w:ascii="Calibri" w:hAnsi="Calibri" w:cs="Calibri"/>
          <w:color w:val="000000"/>
          <w:sz w:val="24"/>
          <w:szCs w:val="24"/>
        </w:rPr>
        <w:t>-</w:t>
      </w:r>
    </w:p>
    <w:p w14:paraId="4786ED0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1E3FB44E" w14:textId="77777777" w:rsidR="002E7016"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Accesso civico generalizzato</w:t>
      </w:r>
      <w:r w:rsidR="002E7016">
        <w:rPr>
          <w:rFonts w:ascii="Calibri" w:hAnsi="Calibri" w:cs="Calibri"/>
          <w:color w:val="000000"/>
          <w:sz w:val="24"/>
          <w:szCs w:val="24"/>
        </w:rPr>
        <w:t>: -</w:t>
      </w:r>
    </w:p>
    <w:p w14:paraId="0CF4E5DD" w14:textId="77777777" w:rsidR="002E7016" w:rsidRDefault="002E7016" w:rsidP="00DE0B2E">
      <w:pPr>
        <w:autoSpaceDE w:val="0"/>
        <w:autoSpaceDN w:val="0"/>
        <w:adjustRightInd w:val="0"/>
        <w:spacing w:after="0"/>
        <w:jc w:val="both"/>
        <w:rPr>
          <w:rFonts w:ascii="Calibri" w:hAnsi="Calibri" w:cs="Calibri"/>
          <w:color w:val="000000"/>
          <w:sz w:val="24"/>
          <w:szCs w:val="24"/>
        </w:rPr>
      </w:pPr>
    </w:p>
    <w:p w14:paraId="2A22F46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Registro degli Accessi</w:t>
      </w:r>
      <w:r w:rsidR="002E7016">
        <w:rPr>
          <w:rFonts w:ascii="Calibri" w:hAnsi="Calibri" w:cs="Calibri"/>
          <w:color w:val="000000"/>
          <w:sz w:val="24"/>
          <w:szCs w:val="24"/>
        </w:rPr>
        <w:t>:</w:t>
      </w:r>
      <w:r w:rsidRPr="00DE0B2E">
        <w:rPr>
          <w:rFonts w:ascii="Calibri" w:hAnsi="Calibri" w:cs="Calibri"/>
          <w:color w:val="000000"/>
          <w:sz w:val="24"/>
          <w:szCs w:val="24"/>
        </w:rPr>
        <w:t xml:space="preserve"> </w:t>
      </w:r>
      <w:r w:rsidR="002E7016">
        <w:rPr>
          <w:rFonts w:ascii="Calibri" w:hAnsi="Calibri" w:cs="Calibri"/>
          <w:color w:val="000000"/>
          <w:sz w:val="24"/>
          <w:szCs w:val="24"/>
        </w:rPr>
        <w:t>-</w:t>
      </w:r>
    </w:p>
    <w:p w14:paraId="1A05DD58"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6E0943F8"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74817A7A" w14:textId="77777777" w:rsidR="00DE0B2E" w:rsidRPr="002E7016" w:rsidRDefault="00DE0B2E" w:rsidP="00DE0B2E">
      <w:pPr>
        <w:autoSpaceDE w:val="0"/>
        <w:autoSpaceDN w:val="0"/>
        <w:adjustRightInd w:val="0"/>
        <w:spacing w:after="0"/>
        <w:jc w:val="both"/>
        <w:rPr>
          <w:rFonts w:ascii="Calibri" w:hAnsi="Calibri" w:cs="Calibri"/>
          <w:b/>
          <w:i/>
          <w:color w:val="000000"/>
          <w:sz w:val="24"/>
          <w:szCs w:val="24"/>
        </w:rPr>
      </w:pPr>
      <w:r w:rsidRPr="002E7016">
        <w:rPr>
          <w:rFonts w:ascii="Calibri" w:hAnsi="Calibri" w:cs="Calibri"/>
          <w:b/>
          <w:i/>
          <w:color w:val="000000"/>
          <w:sz w:val="24"/>
          <w:szCs w:val="24"/>
        </w:rPr>
        <w:t xml:space="preserve">Obblighi di pubblicazione </w:t>
      </w:r>
    </w:p>
    <w:p w14:paraId="26447E0D" w14:textId="77777777" w:rsidR="002E7016" w:rsidRDefault="002E7016" w:rsidP="00DE0B2E">
      <w:p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Qui</w:t>
      </w:r>
      <w:r w:rsidR="00DE0B2E" w:rsidRPr="00DE0B2E">
        <w:rPr>
          <w:rFonts w:ascii="Calibri" w:hAnsi="Calibri" w:cs="Calibri"/>
          <w:color w:val="000000"/>
          <w:sz w:val="24"/>
          <w:szCs w:val="24"/>
        </w:rPr>
        <w:t xml:space="preserve"> di seguito s</w:t>
      </w:r>
      <w:r>
        <w:rPr>
          <w:rFonts w:ascii="Calibri" w:hAnsi="Calibri" w:cs="Calibri"/>
          <w:color w:val="000000"/>
          <w:sz w:val="24"/>
          <w:szCs w:val="24"/>
        </w:rPr>
        <w:t>i</w:t>
      </w:r>
      <w:r w:rsidR="00DE0B2E" w:rsidRPr="00DE0B2E">
        <w:rPr>
          <w:rFonts w:ascii="Calibri" w:hAnsi="Calibri" w:cs="Calibri"/>
          <w:color w:val="000000"/>
          <w:sz w:val="24"/>
          <w:szCs w:val="24"/>
        </w:rPr>
        <w:t xml:space="preserve"> segnalano gli obblighi non applicabili in virtù del disposto ex art. 2bis, co.2 D.Lgs. 33/2013 </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4112"/>
        <w:gridCol w:w="3821"/>
      </w:tblGrid>
      <w:tr w:rsidR="008034E1" w14:paraId="48CF0015" w14:textId="77777777" w:rsidTr="00C2576A">
        <w:trPr>
          <w:trHeight w:val="489"/>
        </w:trPr>
        <w:tc>
          <w:tcPr>
            <w:tcW w:w="1774" w:type="dxa"/>
          </w:tcPr>
          <w:p w14:paraId="2CA48992" w14:textId="77777777" w:rsidR="008034E1" w:rsidRDefault="008034E1" w:rsidP="00C2576A">
            <w:pPr>
              <w:pStyle w:val="TableParagraph"/>
              <w:spacing w:line="240" w:lineRule="atLeast"/>
              <w:ind w:left="554" w:right="344" w:hanging="188"/>
              <w:rPr>
                <w:b/>
                <w:sz w:val="20"/>
              </w:rPr>
            </w:pPr>
            <w:r>
              <w:rPr>
                <w:b/>
                <w:sz w:val="20"/>
              </w:rPr>
              <w:t>S</w:t>
            </w:r>
            <w:r>
              <w:rPr>
                <w:b/>
                <w:sz w:val="16"/>
              </w:rPr>
              <w:t>OTTOSEZIONE</w:t>
            </w:r>
            <w:r>
              <w:rPr>
                <w:b/>
                <w:spacing w:val="-34"/>
                <w:sz w:val="16"/>
              </w:rPr>
              <w:t xml:space="preserve"> </w:t>
            </w:r>
            <w:r>
              <w:rPr>
                <w:b/>
                <w:sz w:val="16"/>
              </w:rPr>
              <w:t>LIVELLO</w:t>
            </w:r>
            <w:r>
              <w:rPr>
                <w:b/>
                <w:spacing w:val="-1"/>
                <w:sz w:val="16"/>
              </w:rPr>
              <w:t xml:space="preserve"> </w:t>
            </w:r>
            <w:r>
              <w:rPr>
                <w:b/>
                <w:sz w:val="20"/>
              </w:rPr>
              <w:t>1</w:t>
            </w:r>
          </w:p>
        </w:tc>
        <w:tc>
          <w:tcPr>
            <w:tcW w:w="4112" w:type="dxa"/>
          </w:tcPr>
          <w:p w14:paraId="3F3E7F81" w14:textId="77777777" w:rsidR="008034E1" w:rsidRDefault="008034E1" w:rsidP="00C2576A">
            <w:pPr>
              <w:pStyle w:val="TableParagraph"/>
              <w:spacing w:before="40"/>
              <w:ind w:left="1135"/>
              <w:rPr>
                <w:b/>
                <w:sz w:val="16"/>
              </w:rPr>
            </w:pPr>
            <w:r>
              <w:rPr>
                <w:b/>
                <w:sz w:val="16"/>
              </w:rPr>
              <w:t>OBBLIGO</w:t>
            </w:r>
            <w:r>
              <w:rPr>
                <w:b/>
                <w:spacing w:val="-4"/>
                <w:sz w:val="16"/>
              </w:rPr>
              <w:t xml:space="preserve"> </w:t>
            </w:r>
            <w:r>
              <w:rPr>
                <w:b/>
                <w:sz w:val="16"/>
              </w:rPr>
              <w:t>NON</w:t>
            </w:r>
            <w:r>
              <w:rPr>
                <w:b/>
                <w:spacing w:val="-4"/>
                <w:sz w:val="16"/>
              </w:rPr>
              <w:t xml:space="preserve"> </w:t>
            </w:r>
            <w:r>
              <w:rPr>
                <w:b/>
                <w:sz w:val="16"/>
              </w:rPr>
              <w:t>APPLICABILE</w:t>
            </w:r>
          </w:p>
        </w:tc>
        <w:tc>
          <w:tcPr>
            <w:tcW w:w="3821" w:type="dxa"/>
          </w:tcPr>
          <w:p w14:paraId="5BAE4D0E" w14:textId="77777777" w:rsidR="008034E1" w:rsidRDefault="008034E1" w:rsidP="00C2576A">
            <w:pPr>
              <w:pStyle w:val="TableParagraph"/>
              <w:spacing w:before="40"/>
              <w:ind w:left="1402" w:right="1395"/>
              <w:jc w:val="center"/>
              <w:rPr>
                <w:b/>
                <w:sz w:val="16"/>
              </w:rPr>
            </w:pPr>
            <w:r>
              <w:rPr>
                <w:b/>
                <w:sz w:val="16"/>
              </w:rPr>
              <w:t>MOTIVAZIONE</w:t>
            </w:r>
          </w:p>
        </w:tc>
      </w:tr>
      <w:tr w:rsidR="008034E1" w14:paraId="75519471" w14:textId="77777777" w:rsidTr="00C2576A">
        <w:trPr>
          <w:trHeight w:val="220"/>
        </w:trPr>
        <w:tc>
          <w:tcPr>
            <w:tcW w:w="1774" w:type="dxa"/>
            <w:vMerge w:val="restart"/>
          </w:tcPr>
          <w:p w14:paraId="4842F1FB" w14:textId="77777777" w:rsidR="008034E1" w:rsidRDefault="008034E1" w:rsidP="00C2576A">
            <w:pPr>
              <w:pStyle w:val="TableParagraph"/>
              <w:spacing w:before="1"/>
              <w:ind w:left="107"/>
              <w:rPr>
                <w:b/>
                <w:sz w:val="18"/>
              </w:rPr>
            </w:pPr>
            <w:r>
              <w:rPr>
                <w:b/>
                <w:sz w:val="18"/>
              </w:rPr>
              <w:t>Disposizioni</w:t>
            </w:r>
            <w:r>
              <w:rPr>
                <w:b/>
                <w:spacing w:val="-5"/>
                <w:sz w:val="18"/>
              </w:rPr>
              <w:t xml:space="preserve"> </w:t>
            </w:r>
            <w:r>
              <w:rPr>
                <w:b/>
                <w:sz w:val="18"/>
              </w:rPr>
              <w:t>generali</w:t>
            </w:r>
          </w:p>
        </w:tc>
        <w:tc>
          <w:tcPr>
            <w:tcW w:w="4112" w:type="dxa"/>
          </w:tcPr>
          <w:p w14:paraId="4B4A078B" w14:textId="77777777" w:rsidR="008034E1" w:rsidRDefault="008034E1" w:rsidP="00C2576A">
            <w:pPr>
              <w:pStyle w:val="TableParagraph"/>
              <w:spacing w:before="1" w:line="199" w:lineRule="exact"/>
              <w:ind w:left="105"/>
              <w:rPr>
                <w:sz w:val="18"/>
              </w:rPr>
            </w:pPr>
            <w:r>
              <w:rPr>
                <w:sz w:val="18"/>
              </w:rPr>
              <w:t>Statuti</w:t>
            </w:r>
            <w:r>
              <w:rPr>
                <w:spacing w:val="-1"/>
                <w:sz w:val="18"/>
              </w:rPr>
              <w:t xml:space="preserve"> </w:t>
            </w:r>
            <w:r>
              <w:rPr>
                <w:sz w:val="18"/>
              </w:rPr>
              <w:t>e</w:t>
            </w:r>
            <w:r>
              <w:rPr>
                <w:spacing w:val="-3"/>
                <w:sz w:val="18"/>
              </w:rPr>
              <w:t xml:space="preserve"> </w:t>
            </w:r>
            <w:r>
              <w:rPr>
                <w:sz w:val="18"/>
              </w:rPr>
              <w:t>leggi</w:t>
            </w:r>
            <w:r>
              <w:rPr>
                <w:spacing w:val="-3"/>
                <w:sz w:val="18"/>
              </w:rPr>
              <w:t xml:space="preserve"> </w:t>
            </w:r>
            <w:r>
              <w:rPr>
                <w:sz w:val="18"/>
              </w:rPr>
              <w:t>regionali</w:t>
            </w:r>
          </w:p>
        </w:tc>
        <w:tc>
          <w:tcPr>
            <w:tcW w:w="3821" w:type="dxa"/>
          </w:tcPr>
          <w:p w14:paraId="721045C5" w14:textId="77777777" w:rsidR="008034E1" w:rsidRDefault="008034E1" w:rsidP="00C2576A">
            <w:pPr>
              <w:pStyle w:val="TableParagraph"/>
              <w:rPr>
                <w:rFonts w:ascii="Times New Roman"/>
                <w:sz w:val="14"/>
              </w:rPr>
            </w:pPr>
          </w:p>
        </w:tc>
      </w:tr>
      <w:tr w:rsidR="008034E1" w14:paraId="0F85FDFC" w14:textId="77777777" w:rsidTr="00C2576A">
        <w:trPr>
          <w:trHeight w:val="220"/>
        </w:trPr>
        <w:tc>
          <w:tcPr>
            <w:tcW w:w="1774" w:type="dxa"/>
            <w:vMerge/>
            <w:tcBorders>
              <w:top w:val="nil"/>
            </w:tcBorders>
          </w:tcPr>
          <w:p w14:paraId="55B8B93F" w14:textId="77777777" w:rsidR="008034E1" w:rsidRDefault="008034E1" w:rsidP="00C2576A">
            <w:pPr>
              <w:rPr>
                <w:sz w:val="2"/>
                <w:szCs w:val="2"/>
              </w:rPr>
            </w:pPr>
          </w:p>
        </w:tc>
        <w:tc>
          <w:tcPr>
            <w:tcW w:w="4112" w:type="dxa"/>
          </w:tcPr>
          <w:p w14:paraId="2AA78C04" w14:textId="77777777" w:rsidR="008034E1" w:rsidRDefault="008034E1" w:rsidP="00C2576A">
            <w:pPr>
              <w:pStyle w:val="TableParagraph"/>
              <w:spacing w:before="1" w:line="199" w:lineRule="exact"/>
              <w:ind w:left="105"/>
              <w:rPr>
                <w:sz w:val="18"/>
              </w:rPr>
            </w:pPr>
            <w:r>
              <w:rPr>
                <w:sz w:val="18"/>
              </w:rPr>
              <w:t>Oneri</w:t>
            </w:r>
            <w:r>
              <w:rPr>
                <w:spacing w:val="-4"/>
                <w:sz w:val="18"/>
              </w:rPr>
              <w:t xml:space="preserve"> </w:t>
            </w:r>
            <w:r>
              <w:rPr>
                <w:sz w:val="18"/>
              </w:rPr>
              <w:t>informativi per</w:t>
            </w:r>
            <w:r>
              <w:rPr>
                <w:spacing w:val="-2"/>
                <w:sz w:val="18"/>
              </w:rPr>
              <w:t xml:space="preserve"> </w:t>
            </w:r>
            <w:r>
              <w:rPr>
                <w:sz w:val="18"/>
              </w:rPr>
              <w:t>cittadini</w:t>
            </w:r>
            <w:r>
              <w:rPr>
                <w:spacing w:val="-1"/>
                <w:sz w:val="18"/>
              </w:rPr>
              <w:t xml:space="preserve"> </w:t>
            </w:r>
            <w:r>
              <w:rPr>
                <w:sz w:val="18"/>
              </w:rPr>
              <w:t>e</w:t>
            </w:r>
            <w:r>
              <w:rPr>
                <w:spacing w:val="-3"/>
                <w:sz w:val="18"/>
              </w:rPr>
              <w:t xml:space="preserve"> </w:t>
            </w:r>
            <w:r>
              <w:rPr>
                <w:sz w:val="18"/>
              </w:rPr>
              <w:t>imprese</w:t>
            </w:r>
          </w:p>
        </w:tc>
        <w:tc>
          <w:tcPr>
            <w:tcW w:w="3821" w:type="dxa"/>
          </w:tcPr>
          <w:p w14:paraId="78B33F08" w14:textId="77777777" w:rsidR="008034E1" w:rsidRDefault="008034E1" w:rsidP="00C2576A">
            <w:pPr>
              <w:pStyle w:val="TableParagraph"/>
              <w:rPr>
                <w:rFonts w:ascii="Times New Roman"/>
                <w:sz w:val="14"/>
              </w:rPr>
            </w:pPr>
          </w:p>
        </w:tc>
      </w:tr>
      <w:tr w:rsidR="008034E1" w14:paraId="66BA8226" w14:textId="77777777" w:rsidTr="00C2576A">
        <w:trPr>
          <w:trHeight w:val="438"/>
        </w:trPr>
        <w:tc>
          <w:tcPr>
            <w:tcW w:w="1774" w:type="dxa"/>
            <w:vMerge w:val="restart"/>
          </w:tcPr>
          <w:p w14:paraId="226D6B90" w14:textId="77777777" w:rsidR="008034E1" w:rsidRDefault="008034E1" w:rsidP="00C2576A">
            <w:pPr>
              <w:pStyle w:val="TableParagraph"/>
              <w:spacing w:line="219" w:lineRule="exact"/>
              <w:ind w:left="107"/>
              <w:rPr>
                <w:b/>
                <w:sz w:val="18"/>
              </w:rPr>
            </w:pPr>
            <w:r>
              <w:rPr>
                <w:b/>
                <w:sz w:val="18"/>
              </w:rPr>
              <w:t>Organizzazione</w:t>
            </w:r>
          </w:p>
        </w:tc>
        <w:tc>
          <w:tcPr>
            <w:tcW w:w="4112" w:type="dxa"/>
          </w:tcPr>
          <w:p w14:paraId="5AC443EF" w14:textId="77777777" w:rsidR="008034E1" w:rsidRDefault="008034E1" w:rsidP="00C2576A">
            <w:pPr>
              <w:pStyle w:val="TableParagraph"/>
              <w:spacing w:line="219" w:lineRule="exact"/>
              <w:ind w:left="105"/>
              <w:rPr>
                <w:sz w:val="18"/>
              </w:rPr>
            </w:pPr>
            <w:r>
              <w:rPr>
                <w:sz w:val="18"/>
              </w:rPr>
              <w:t>Titolari</w:t>
            </w:r>
            <w:r>
              <w:rPr>
                <w:spacing w:val="9"/>
                <w:sz w:val="18"/>
              </w:rPr>
              <w:t xml:space="preserve"> </w:t>
            </w:r>
            <w:r>
              <w:rPr>
                <w:sz w:val="18"/>
              </w:rPr>
              <w:t>di</w:t>
            </w:r>
            <w:r>
              <w:rPr>
                <w:spacing w:val="48"/>
                <w:sz w:val="18"/>
              </w:rPr>
              <w:t xml:space="preserve"> </w:t>
            </w:r>
            <w:r>
              <w:rPr>
                <w:sz w:val="18"/>
              </w:rPr>
              <w:t>incarichi</w:t>
            </w:r>
            <w:r>
              <w:rPr>
                <w:spacing w:val="49"/>
                <w:sz w:val="18"/>
              </w:rPr>
              <w:t xml:space="preserve"> </w:t>
            </w:r>
            <w:r>
              <w:rPr>
                <w:sz w:val="18"/>
              </w:rPr>
              <w:t>politici,</w:t>
            </w:r>
            <w:r>
              <w:rPr>
                <w:spacing w:val="50"/>
                <w:sz w:val="18"/>
              </w:rPr>
              <w:t xml:space="preserve"> </w:t>
            </w:r>
            <w:r>
              <w:rPr>
                <w:sz w:val="18"/>
              </w:rPr>
              <w:t>di</w:t>
            </w:r>
            <w:r>
              <w:rPr>
                <w:spacing w:val="48"/>
                <w:sz w:val="18"/>
              </w:rPr>
              <w:t xml:space="preserve"> </w:t>
            </w:r>
            <w:r>
              <w:rPr>
                <w:sz w:val="18"/>
              </w:rPr>
              <w:t>amministrazione,</w:t>
            </w:r>
            <w:r>
              <w:rPr>
                <w:spacing w:val="50"/>
                <w:sz w:val="18"/>
              </w:rPr>
              <w:t xml:space="preserve"> </w:t>
            </w:r>
            <w:r>
              <w:rPr>
                <w:sz w:val="18"/>
              </w:rPr>
              <w:t>di</w:t>
            </w:r>
          </w:p>
          <w:p w14:paraId="366F12BF" w14:textId="77777777" w:rsidR="008034E1" w:rsidRDefault="008034E1" w:rsidP="00C2576A">
            <w:pPr>
              <w:pStyle w:val="TableParagraph"/>
              <w:spacing w:before="1" w:line="199" w:lineRule="exact"/>
              <w:ind w:left="105"/>
              <w:rPr>
                <w:sz w:val="18"/>
              </w:rPr>
            </w:pPr>
            <w:r>
              <w:rPr>
                <w:sz w:val="18"/>
              </w:rPr>
              <w:t>direzione</w:t>
            </w:r>
            <w:r>
              <w:rPr>
                <w:spacing w:val="-4"/>
                <w:sz w:val="18"/>
              </w:rPr>
              <w:t xml:space="preserve"> </w:t>
            </w:r>
            <w:r>
              <w:rPr>
                <w:sz w:val="18"/>
              </w:rPr>
              <w:t>o</w:t>
            </w:r>
            <w:r>
              <w:rPr>
                <w:spacing w:val="-1"/>
                <w:sz w:val="18"/>
              </w:rPr>
              <w:t xml:space="preserve"> </w:t>
            </w:r>
            <w:r>
              <w:rPr>
                <w:sz w:val="18"/>
              </w:rPr>
              <w:t>di</w:t>
            </w:r>
            <w:r>
              <w:rPr>
                <w:spacing w:val="-2"/>
                <w:sz w:val="18"/>
              </w:rPr>
              <w:t xml:space="preserve"> </w:t>
            </w:r>
            <w:r>
              <w:rPr>
                <w:sz w:val="18"/>
              </w:rPr>
              <w:t>governo</w:t>
            </w:r>
          </w:p>
        </w:tc>
        <w:tc>
          <w:tcPr>
            <w:tcW w:w="3821" w:type="dxa"/>
          </w:tcPr>
          <w:p w14:paraId="5E2F0AF1" w14:textId="77777777" w:rsidR="008034E1" w:rsidRDefault="008034E1" w:rsidP="00C2576A">
            <w:pPr>
              <w:pStyle w:val="TableParagraph"/>
              <w:spacing w:line="219" w:lineRule="exact"/>
              <w:ind w:left="105"/>
              <w:rPr>
                <w:sz w:val="18"/>
              </w:rPr>
            </w:pPr>
            <w:r>
              <w:rPr>
                <w:sz w:val="18"/>
              </w:rPr>
              <w:t>Non</w:t>
            </w:r>
            <w:r>
              <w:rPr>
                <w:spacing w:val="6"/>
                <w:sz w:val="18"/>
              </w:rPr>
              <w:t xml:space="preserve"> </w:t>
            </w:r>
            <w:r>
              <w:rPr>
                <w:sz w:val="18"/>
              </w:rPr>
              <w:t>ci</w:t>
            </w:r>
            <w:r>
              <w:rPr>
                <w:spacing w:val="8"/>
                <w:sz w:val="18"/>
              </w:rPr>
              <w:t xml:space="preserve"> </w:t>
            </w:r>
            <w:r>
              <w:rPr>
                <w:sz w:val="18"/>
              </w:rPr>
              <w:t>sono</w:t>
            </w:r>
            <w:r>
              <w:rPr>
                <w:spacing w:val="8"/>
                <w:sz w:val="18"/>
              </w:rPr>
              <w:t xml:space="preserve"> </w:t>
            </w:r>
            <w:r>
              <w:rPr>
                <w:sz w:val="18"/>
              </w:rPr>
              <w:t>titolari</w:t>
            </w:r>
            <w:r>
              <w:rPr>
                <w:spacing w:val="7"/>
                <w:sz w:val="18"/>
              </w:rPr>
              <w:t xml:space="preserve"> </w:t>
            </w:r>
            <w:r>
              <w:rPr>
                <w:sz w:val="18"/>
              </w:rPr>
              <w:t>di</w:t>
            </w:r>
            <w:r>
              <w:rPr>
                <w:spacing w:val="8"/>
                <w:sz w:val="18"/>
              </w:rPr>
              <w:t xml:space="preserve"> </w:t>
            </w:r>
            <w:r>
              <w:rPr>
                <w:sz w:val="18"/>
              </w:rPr>
              <w:t>incarichi</w:t>
            </w:r>
            <w:r>
              <w:rPr>
                <w:spacing w:val="7"/>
                <w:sz w:val="18"/>
              </w:rPr>
              <w:t xml:space="preserve"> </w:t>
            </w:r>
            <w:r>
              <w:rPr>
                <w:sz w:val="18"/>
              </w:rPr>
              <w:t>politici</w:t>
            </w:r>
            <w:r>
              <w:rPr>
                <w:spacing w:val="8"/>
                <w:sz w:val="18"/>
              </w:rPr>
              <w:t xml:space="preserve"> </w:t>
            </w:r>
            <w:r>
              <w:rPr>
                <w:sz w:val="18"/>
              </w:rPr>
              <w:t>ex</w:t>
            </w:r>
            <w:r>
              <w:rPr>
                <w:spacing w:val="9"/>
                <w:sz w:val="18"/>
              </w:rPr>
              <w:t xml:space="preserve"> </w:t>
            </w:r>
            <w:r>
              <w:rPr>
                <w:sz w:val="18"/>
              </w:rPr>
              <w:t>art.</w:t>
            </w:r>
            <w:r>
              <w:rPr>
                <w:spacing w:val="7"/>
                <w:sz w:val="18"/>
              </w:rPr>
              <w:t xml:space="preserve"> </w:t>
            </w:r>
            <w:r>
              <w:rPr>
                <w:sz w:val="18"/>
              </w:rPr>
              <w:t>14,</w:t>
            </w:r>
          </w:p>
          <w:p w14:paraId="4DC3AC6C" w14:textId="77777777" w:rsidR="008034E1" w:rsidRDefault="008034E1" w:rsidP="00C2576A">
            <w:pPr>
              <w:pStyle w:val="TableParagraph"/>
              <w:spacing w:before="1" w:line="199" w:lineRule="exact"/>
              <w:ind w:left="105"/>
              <w:rPr>
                <w:sz w:val="18"/>
              </w:rPr>
            </w:pPr>
            <w:r>
              <w:rPr>
                <w:sz w:val="18"/>
              </w:rPr>
              <w:t>co.</w:t>
            </w:r>
            <w:r>
              <w:rPr>
                <w:spacing w:val="-2"/>
                <w:sz w:val="18"/>
              </w:rPr>
              <w:t xml:space="preserve"> </w:t>
            </w:r>
            <w:r>
              <w:rPr>
                <w:sz w:val="18"/>
              </w:rPr>
              <w:t>1</w:t>
            </w:r>
            <w:r>
              <w:rPr>
                <w:spacing w:val="-1"/>
                <w:sz w:val="18"/>
              </w:rPr>
              <w:t xml:space="preserve"> </w:t>
            </w:r>
            <w:r>
              <w:rPr>
                <w:sz w:val="18"/>
              </w:rPr>
              <w:t>D.Lg.s</w:t>
            </w:r>
            <w:r>
              <w:rPr>
                <w:spacing w:val="-1"/>
                <w:sz w:val="18"/>
              </w:rPr>
              <w:t xml:space="preserve"> </w:t>
            </w:r>
            <w:r>
              <w:rPr>
                <w:sz w:val="18"/>
              </w:rPr>
              <w:t>33/2013</w:t>
            </w:r>
          </w:p>
        </w:tc>
      </w:tr>
      <w:tr w:rsidR="008034E1" w14:paraId="7B84C8D1" w14:textId="77777777" w:rsidTr="00C2576A">
        <w:trPr>
          <w:trHeight w:val="220"/>
        </w:trPr>
        <w:tc>
          <w:tcPr>
            <w:tcW w:w="1774" w:type="dxa"/>
            <w:vMerge/>
            <w:tcBorders>
              <w:top w:val="nil"/>
            </w:tcBorders>
          </w:tcPr>
          <w:p w14:paraId="1C1FE09F" w14:textId="77777777" w:rsidR="008034E1" w:rsidRDefault="008034E1" w:rsidP="00C2576A">
            <w:pPr>
              <w:rPr>
                <w:sz w:val="2"/>
                <w:szCs w:val="2"/>
              </w:rPr>
            </w:pPr>
          </w:p>
        </w:tc>
        <w:tc>
          <w:tcPr>
            <w:tcW w:w="4112" w:type="dxa"/>
          </w:tcPr>
          <w:p w14:paraId="0DF8EE0F" w14:textId="77777777" w:rsidR="008034E1" w:rsidRDefault="008034E1" w:rsidP="00C2576A">
            <w:pPr>
              <w:pStyle w:val="TableParagraph"/>
              <w:spacing w:before="1" w:line="199" w:lineRule="exact"/>
              <w:ind w:left="105"/>
              <w:rPr>
                <w:sz w:val="18"/>
              </w:rPr>
            </w:pPr>
            <w:r>
              <w:rPr>
                <w:sz w:val="18"/>
              </w:rPr>
              <w:t>Rendiconti</w:t>
            </w:r>
            <w:r>
              <w:rPr>
                <w:spacing w:val="-4"/>
                <w:sz w:val="18"/>
              </w:rPr>
              <w:t xml:space="preserve"> </w:t>
            </w:r>
            <w:r>
              <w:rPr>
                <w:sz w:val="18"/>
              </w:rPr>
              <w:t>gruppi</w:t>
            </w:r>
            <w:r>
              <w:rPr>
                <w:spacing w:val="-4"/>
                <w:sz w:val="18"/>
              </w:rPr>
              <w:t xml:space="preserve"> </w:t>
            </w:r>
            <w:r>
              <w:rPr>
                <w:sz w:val="18"/>
              </w:rPr>
              <w:t>consiliari</w:t>
            </w:r>
          </w:p>
        </w:tc>
        <w:tc>
          <w:tcPr>
            <w:tcW w:w="3821" w:type="dxa"/>
          </w:tcPr>
          <w:p w14:paraId="21D17511" w14:textId="77777777" w:rsidR="008034E1" w:rsidRDefault="008034E1" w:rsidP="00C2576A">
            <w:pPr>
              <w:pStyle w:val="TableParagraph"/>
              <w:rPr>
                <w:rFonts w:ascii="Times New Roman"/>
                <w:sz w:val="14"/>
              </w:rPr>
            </w:pPr>
          </w:p>
        </w:tc>
      </w:tr>
      <w:tr w:rsidR="008034E1" w14:paraId="325AE526" w14:textId="77777777" w:rsidTr="00C2576A">
        <w:trPr>
          <w:trHeight w:val="218"/>
        </w:trPr>
        <w:tc>
          <w:tcPr>
            <w:tcW w:w="1774" w:type="dxa"/>
            <w:vMerge w:val="restart"/>
          </w:tcPr>
          <w:p w14:paraId="3018EA3F" w14:textId="77777777" w:rsidR="008034E1" w:rsidRDefault="008034E1" w:rsidP="00C2576A">
            <w:pPr>
              <w:pStyle w:val="TableParagraph"/>
              <w:spacing w:line="219" w:lineRule="exact"/>
              <w:ind w:left="107"/>
              <w:rPr>
                <w:b/>
                <w:sz w:val="18"/>
              </w:rPr>
            </w:pPr>
            <w:r>
              <w:rPr>
                <w:b/>
                <w:sz w:val="18"/>
              </w:rPr>
              <w:t>Personale</w:t>
            </w:r>
          </w:p>
        </w:tc>
        <w:tc>
          <w:tcPr>
            <w:tcW w:w="4112" w:type="dxa"/>
          </w:tcPr>
          <w:p w14:paraId="46DF3127" w14:textId="77777777" w:rsidR="008034E1" w:rsidRDefault="008034E1" w:rsidP="00C2576A">
            <w:pPr>
              <w:pStyle w:val="TableParagraph"/>
              <w:spacing w:line="198" w:lineRule="exact"/>
              <w:ind w:left="105"/>
              <w:rPr>
                <w:sz w:val="18"/>
              </w:rPr>
            </w:pPr>
            <w:r>
              <w:rPr>
                <w:sz w:val="18"/>
              </w:rPr>
              <w:t>Titolari</w:t>
            </w:r>
            <w:r>
              <w:rPr>
                <w:spacing w:val="-4"/>
                <w:sz w:val="18"/>
              </w:rPr>
              <w:t xml:space="preserve"> </w:t>
            </w:r>
            <w:r>
              <w:rPr>
                <w:sz w:val="18"/>
              </w:rPr>
              <w:t>di</w:t>
            </w:r>
            <w:r>
              <w:rPr>
                <w:spacing w:val="-3"/>
                <w:sz w:val="18"/>
              </w:rPr>
              <w:t xml:space="preserve"> </w:t>
            </w:r>
            <w:r>
              <w:rPr>
                <w:sz w:val="18"/>
              </w:rPr>
              <w:t>incarichi</w:t>
            </w:r>
            <w:r>
              <w:rPr>
                <w:spacing w:val="-2"/>
                <w:sz w:val="18"/>
              </w:rPr>
              <w:t xml:space="preserve"> </w:t>
            </w:r>
            <w:r>
              <w:rPr>
                <w:sz w:val="18"/>
              </w:rPr>
              <w:t>dirigenziali</w:t>
            </w:r>
          </w:p>
        </w:tc>
        <w:tc>
          <w:tcPr>
            <w:tcW w:w="3821" w:type="dxa"/>
          </w:tcPr>
          <w:p w14:paraId="7B6D7CD5" w14:textId="77777777" w:rsidR="008034E1" w:rsidRDefault="008034E1" w:rsidP="00C2576A">
            <w:pPr>
              <w:pStyle w:val="TableParagraph"/>
              <w:spacing w:line="198" w:lineRule="exact"/>
              <w:ind w:left="105"/>
              <w:rPr>
                <w:sz w:val="18"/>
              </w:rPr>
            </w:pPr>
            <w:r>
              <w:rPr>
                <w:sz w:val="18"/>
              </w:rPr>
              <w:t>Non</w:t>
            </w:r>
            <w:r>
              <w:rPr>
                <w:spacing w:val="-3"/>
                <w:sz w:val="18"/>
              </w:rPr>
              <w:t xml:space="preserve"> </w:t>
            </w:r>
            <w:r>
              <w:rPr>
                <w:sz w:val="18"/>
              </w:rPr>
              <w:t>ci</w:t>
            </w:r>
            <w:r>
              <w:rPr>
                <w:spacing w:val="-3"/>
                <w:sz w:val="18"/>
              </w:rPr>
              <w:t xml:space="preserve"> </w:t>
            </w:r>
            <w:r>
              <w:rPr>
                <w:sz w:val="18"/>
              </w:rPr>
              <w:t>sono</w:t>
            </w:r>
            <w:r>
              <w:rPr>
                <w:spacing w:val="-1"/>
                <w:sz w:val="18"/>
              </w:rPr>
              <w:t xml:space="preserve"> </w:t>
            </w:r>
            <w:r>
              <w:rPr>
                <w:sz w:val="18"/>
              </w:rPr>
              <w:t>dirigenti</w:t>
            </w:r>
            <w:r>
              <w:rPr>
                <w:spacing w:val="-1"/>
                <w:sz w:val="18"/>
              </w:rPr>
              <w:t xml:space="preserve"> </w:t>
            </w:r>
            <w:r>
              <w:rPr>
                <w:sz w:val="18"/>
              </w:rPr>
              <w:t>in</w:t>
            </w:r>
            <w:r>
              <w:rPr>
                <w:spacing w:val="-2"/>
                <w:sz w:val="18"/>
              </w:rPr>
              <w:t xml:space="preserve"> </w:t>
            </w:r>
            <w:r>
              <w:rPr>
                <w:sz w:val="18"/>
              </w:rPr>
              <w:t>pianta</w:t>
            </w:r>
            <w:r>
              <w:rPr>
                <w:spacing w:val="-2"/>
                <w:sz w:val="18"/>
              </w:rPr>
              <w:t xml:space="preserve"> </w:t>
            </w:r>
            <w:r>
              <w:rPr>
                <w:sz w:val="18"/>
              </w:rPr>
              <w:t>organica</w:t>
            </w:r>
          </w:p>
        </w:tc>
      </w:tr>
      <w:tr w:rsidR="008034E1" w14:paraId="3012BDC6" w14:textId="77777777" w:rsidTr="00C2576A">
        <w:trPr>
          <w:trHeight w:val="220"/>
        </w:trPr>
        <w:tc>
          <w:tcPr>
            <w:tcW w:w="1774" w:type="dxa"/>
            <w:vMerge/>
            <w:tcBorders>
              <w:top w:val="nil"/>
            </w:tcBorders>
          </w:tcPr>
          <w:p w14:paraId="6415C0B0" w14:textId="77777777" w:rsidR="008034E1" w:rsidRDefault="008034E1" w:rsidP="00C2576A">
            <w:pPr>
              <w:rPr>
                <w:sz w:val="2"/>
                <w:szCs w:val="2"/>
              </w:rPr>
            </w:pPr>
          </w:p>
        </w:tc>
        <w:tc>
          <w:tcPr>
            <w:tcW w:w="4112" w:type="dxa"/>
          </w:tcPr>
          <w:p w14:paraId="318E10A1" w14:textId="77777777" w:rsidR="008034E1" w:rsidRDefault="008034E1" w:rsidP="00C2576A">
            <w:pPr>
              <w:pStyle w:val="TableParagraph"/>
              <w:spacing w:before="1" w:line="199" w:lineRule="exact"/>
              <w:ind w:left="105"/>
              <w:rPr>
                <w:sz w:val="18"/>
              </w:rPr>
            </w:pPr>
            <w:r>
              <w:rPr>
                <w:sz w:val="18"/>
              </w:rPr>
              <w:t>OIV</w:t>
            </w:r>
          </w:p>
        </w:tc>
        <w:tc>
          <w:tcPr>
            <w:tcW w:w="3821" w:type="dxa"/>
          </w:tcPr>
          <w:p w14:paraId="3220D186" w14:textId="77777777" w:rsidR="008034E1" w:rsidRDefault="008034E1" w:rsidP="00C2576A">
            <w:pPr>
              <w:pStyle w:val="TableParagraph"/>
              <w:spacing w:before="1" w:line="199" w:lineRule="exact"/>
              <w:ind w:left="105"/>
              <w:rPr>
                <w:sz w:val="18"/>
              </w:rPr>
            </w:pPr>
            <w:r>
              <w:rPr>
                <w:sz w:val="18"/>
              </w:rPr>
              <w:t>DL</w:t>
            </w:r>
            <w:r>
              <w:rPr>
                <w:spacing w:val="-1"/>
                <w:sz w:val="18"/>
              </w:rPr>
              <w:t xml:space="preserve"> </w:t>
            </w:r>
            <w:r>
              <w:rPr>
                <w:sz w:val="18"/>
              </w:rPr>
              <w:t>101/2013</w:t>
            </w:r>
          </w:p>
        </w:tc>
      </w:tr>
      <w:tr w:rsidR="008034E1" w14:paraId="59BE0BCA" w14:textId="77777777" w:rsidTr="00C2576A">
        <w:trPr>
          <w:trHeight w:val="220"/>
        </w:trPr>
        <w:tc>
          <w:tcPr>
            <w:tcW w:w="1774" w:type="dxa"/>
          </w:tcPr>
          <w:p w14:paraId="5A072254" w14:textId="77777777" w:rsidR="008034E1" w:rsidRDefault="008034E1" w:rsidP="00C2576A">
            <w:pPr>
              <w:pStyle w:val="TableParagraph"/>
              <w:spacing w:before="1" w:line="199" w:lineRule="exact"/>
              <w:ind w:left="107"/>
              <w:rPr>
                <w:b/>
                <w:sz w:val="18"/>
              </w:rPr>
            </w:pPr>
            <w:r>
              <w:rPr>
                <w:b/>
                <w:sz w:val="18"/>
              </w:rPr>
              <w:t>Performance</w:t>
            </w:r>
          </w:p>
        </w:tc>
        <w:tc>
          <w:tcPr>
            <w:tcW w:w="4112" w:type="dxa"/>
          </w:tcPr>
          <w:p w14:paraId="5EBCE2B4" w14:textId="77777777" w:rsidR="008034E1" w:rsidRDefault="008034E1" w:rsidP="00C2576A">
            <w:pPr>
              <w:pStyle w:val="TableParagraph"/>
              <w:spacing w:before="1" w:line="199" w:lineRule="exact"/>
              <w:ind w:left="105"/>
              <w:rPr>
                <w:sz w:val="18"/>
              </w:rPr>
            </w:pPr>
            <w:r>
              <w:rPr>
                <w:sz w:val="18"/>
              </w:rPr>
              <w:t>N/A</w:t>
            </w:r>
          </w:p>
        </w:tc>
        <w:tc>
          <w:tcPr>
            <w:tcW w:w="3821" w:type="dxa"/>
          </w:tcPr>
          <w:p w14:paraId="0F520CB4" w14:textId="77777777" w:rsidR="008034E1" w:rsidRDefault="008034E1" w:rsidP="00C2576A">
            <w:pPr>
              <w:pStyle w:val="TableParagraph"/>
              <w:rPr>
                <w:rFonts w:ascii="Times New Roman"/>
                <w:sz w:val="14"/>
              </w:rPr>
            </w:pPr>
          </w:p>
        </w:tc>
      </w:tr>
      <w:tr w:rsidR="008034E1" w14:paraId="374BAD55" w14:textId="77777777" w:rsidTr="00C2576A">
        <w:trPr>
          <w:trHeight w:val="217"/>
        </w:trPr>
        <w:tc>
          <w:tcPr>
            <w:tcW w:w="1774" w:type="dxa"/>
          </w:tcPr>
          <w:p w14:paraId="6AD71946" w14:textId="77777777" w:rsidR="008034E1" w:rsidRDefault="008034E1" w:rsidP="00C2576A">
            <w:pPr>
              <w:pStyle w:val="TableParagraph"/>
              <w:spacing w:line="198" w:lineRule="exact"/>
              <w:ind w:left="107"/>
              <w:rPr>
                <w:b/>
                <w:sz w:val="18"/>
              </w:rPr>
            </w:pPr>
            <w:r>
              <w:rPr>
                <w:b/>
                <w:sz w:val="18"/>
              </w:rPr>
              <w:t>Enti</w:t>
            </w:r>
            <w:r>
              <w:rPr>
                <w:b/>
                <w:spacing w:val="-3"/>
                <w:sz w:val="18"/>
              </w:rPr>
              <w:t xml:space="preserve"> </w:t>
            </w:r>
            <w:r>
              <w:rPr>
                <w:b/>
                <w:sz w:val="18"/>
              </w:rPr>
              <w:t>controllati</w:t>
            </w:r>
          </w:p>
        </w:tc>
        <w:tc>
          <w:tcPr>
            <w:tcW w:w="4112" w:type="dxa"/>
          </w:tcPr>
          <w:p w14:paraId="58F18AEA" w14:textId="77777777" w:rsidR="008034E1" w:rsidRDefault="008034E1" w:rsidP="00C2576A">
            <w:pPr>
              <w:pStyle w:val="TableParagraph"/>
              <w:spacing w:line="198" w:lineRule="exact"/>
              <w:ind w:left="105"/>
              <w:rPr>
                <w:sz w:val="18"/>
              </w:rPr>
            </w:pPr>
            <w:r>
              <w:rPr>
                <w:sz w:val="18"/>
              </w:rPr>
              <w:t>N/A</w:t>
            </w:r>
          </w:p>
        </w:tc>
        <w:tc>
          <w:tcPr>
            <w:tcW w:w="3821" w:type="dxa"/>
          </w:tcPr>
          <w:p w14:paraId="456B0FD8" w14:textId="77777777" w:rsidR="008034E1" w:rsidRDefault="008034E1" w:rsidP="00C2576A">
            <w:pPr>
              <w:pStyle w:val="TableParagraph"/>
              <w:spacing w:line="198" w:lineRule="exact"/>
              <w:ind w:left="105"/>
              <w:rPr>
                <w:sz w:val="18"/>
              </w:rPr>
            </w:pPr>
            <w:r>
              <w:rPr>
                <w:sz w:val="18"/>
              </w:rPr>
              <w:t>Non</w:t>
            </w:r>
            <w:r>
              <w:rPr>
                <w:spacing w:val="-10"/>
                <w:sz w:val="18"/>
              </w:rPr>
              <w:t xml:space="preserve"> </w:t>
            </w:r>
            <w:r>
              <w:rPr>
                <w:sz w:val="18"/>
              </w:rPr>
              <w:t>ci</w:t>
            </w:r>
            <w:r>
              <w:rPr>
                <w:spacing w:val="-10"/>
                <w:sz w:val="18"/>
              </w:rPr>
              <w:t xml:space="preserve"> </w:t>
            </w:r>
            <w:r>
              <w:rPr>
                <w:sz w:val="18"/>
              </w:rPr>
              <w:t>sono</w:t>
            </w:r>
            <w:r>
              <w:rPr>
                <w:spacing w:val="-9"/>
                <w:sz w:val="18"/>
              </w:rPr>
              <w:t xml:space="preserve"> </w:t>
            </w:r>
            <w:r>
              <w:rPr>
                <w:sz w:val="18"/>
              </w:rPr>
              <w:t>enti</w:t>
            </w:r>
            <w:r>
              <w:rPr>
                <w:spacing w:val="-9"/>
                <w:sz w:val="18"/>
              </w:rPr>
              <w:t xml:space="preserve"> </w:t>
            </w:r>
            <w:r>
              <w:rPr>
                <w:sz w:val="18"/>
              </w:rPr>
              <w:t>controllati,</w:t>
            </w:r>
            <w:r>
              <w:rPr>
                <w:spacing w:val="-7"/>
                <w:sz w:val="18"/>
              </w:rPr>
              <w:t xml:space="preserve"> </w:t>
            </w:r>
            <w:r>
              <w:rPr>
                <w:sz w:val="18"/>
              </w:rPr>
              <w:t>partecipati</w:t>
            </w:r>
            <w:r>
              <w:rPr>
                <w:spacing w:val="-10"/>
                <w:sz w:val="18"/>
              </w:rPr>
              <w:t xml:space="preserve"> </w:t>
            </w:r>
            <w:r>
              <w:rPr>
                <w:sz w:val="18"/>
              </w:rPr>
              <w:t>o</w:t>
            </w:r>
            <w:r>
              <w:rPr>
                <w:spacing w:val="-8"/>
                <w:sz w:val="18"/>
              </w:rPr>
              <w:t xml:space="preserve"> </w:t>
            </w:r>
            <w:r>
              <w:rPr>
                <w:sz w:val="18"/>
              </w:rPr>
              <w:t>collegati</w:t>
            </w:r>
          </w:p>
        </w:tc>
      </w:tr>
      <w:tr w:rsidR="008034E1" w14:paraId="41B29F9E" w14:textId="77777777" w:rsidTr="00C2576A">
        <w:trPr>
          <w:trHeight w:val="441"/>
        </w:trPr>
        <w:tc>
          <w:tcPr>
            <w:tcW w:w="1774" w:type="dxa"/>
          </w:tcPr>
          <w:p w14:paraId="6D4563E0" w14:textId="77777777" w:rsidR="008034E1" w:rsidRDefault="008034E1" w:rsidP="00C2576A">
            <w:pPr>
              <w:pStyle w:val="TableParagraph"/>
              <w:spacing w:before="1"/>
              <w:ind w:left="107"/>
              <w:rPr>
                <w:b/>
                <w:sz w:val="18"/>
              </w:rPr>
            </w:pPr>
            <w:r>
              <w:rPr>
                <w:b/>
                <w:sz w:val="18"/>
              </w:rPr>
              <w:t>Bilanci</w:t>
            </w:r>
          </w:p>
        </w:tc>
        <w:tc>
          <w:tcPr>
            <w:tcW w:w="4112" w:type="dxa"/>
          </w:tcPr>
          <w:p w14:paraId="1A158BF4" w14:textId="77777777" w:rsidR="008034E1" w:rsidRDefault="008034E1" w:rsidP="00C2576A">
            <w:pPr>
              <w:pStyle w:val="TableParagraph"/>
              <w:spacing w:before="1"/>
              <w:ind w:left="105"/>
              <w:rPr>
                <w:sz w:val="18"/>
              </w:rPr>
            </w:pPr>
            <w:r>
              <w:rPr>
                <w:sz w:val="18"/>
              </w:rPr>
              <w:t>Piano</w:t>
            </w:r>
            <w:r>
              <w:rPr>
                <w:spacing w:val="-2"/>
                <w:sz w:val="18"/>
              </w:rPr>
              <w:t xml:space="preserve"> </w:t>
            </w:r>
            <w:r>
              <w:rPr>
                <w:sz w:val="18"/>
              </w:rPr>
              <w:t>degli</w:t>
            </w:r>
            <w:r>
              <w:rPr>
                <w:spacing w:val="-2"/>
                <w:sz w:val="18"/>
              </w:rPr>
              <w:t xml:space="preserve"> </w:t>
            </w:r>
            <w:r>
              <w:rPr>
                <w:sz w:val="18"/>
              </w:rPr>
              <w:t>indicatori</w:t>
            </w:r>
            <w:r>
              <w:rPr>
                <w:spacing w:val="-4"/>
                <w:sz w:val="18"/>
              </w:rPr>
              <w:t xml:space="preserve"> </w:t>
            </w:r>
            <w:r>
              <w:rPr>
                <w:sz w:val="18"/>
              </w:rPr>
              <w:t>e dei</w:t>
            </w:r>
            <w:r>
              <w:rPr>
                <w:spacing w:val="-3"/>
                <w:sz w:val="18"/>
              </w:rPr>
              <w:t xml:space="preserve"> </w:t>
            </w:r>
            <w:r>
              <w:rPr>
                <w:sz w:val="18"/>
              </w:rPr>
              <w:t>risultati</w:t>
            </w:r>
            <w:r>
              <w:rPr>
                <w:spacing w:val="-2"/>
                <w:sz w:val="18"/>
              </w:rPr>
              <w:t xml:space="preserve"> </w:t>
            </w:r>
            <w:r>
              <w:rPr>
                <w:sz w:val="18"/>
              </w:rPr>
              <w:t>attesi</w:t>
            </w:r>
            <w:r>
              <w:rPr>
                <w:spacing w:val="-1"/>
                <w:sz w:val="18"/>
              </w:rPr>
              <w:t xml:space="preserve"> </w:t>
            </w:r>
            <w:r>
              <w:rPr>
                <w:sz w:val="18"/>
              </w:rPr>
              <w:t>di</w:t>
            </w:r>
            <w:r>
              <w:rPr>
                <w:spacing w:val="-2"/>
                <w:sz w:val="18"/>
              </w:rPr>
              <w:t xml:space="preserve"> </w:t>
            </w:r>
            <w:r>
              <w:rPr>
                <w:sz w:val="18"/>
              </w:rPr>
              <w:t>bilancio</w:t>
            </w:r>
          </w:p>
        </w:tc>
        <w:tc>
          <w:tcPr>
            <w:tcW w:w="3821" w:type="dxa"/>
          </w:tcPr>
          <w:p w14:paraId="47A6C19E" w14:textId="77777777" w:rsidR="008034E1" w:rsidRDefault="008034E1" w:rsidP="00C2576A">
            <w:pPr>
              <w:pStyle w:val="TableParagraph"/>
              <w:spacing w:before="1"/>
              <w:ind w:left="105"/>
              <w:rPr>
                <w:sz w:val="18"/>
              </w:rPr>
            </w:pPr>
            <w:r>
              <w:rPr>
                <w:sz w:val="18"/>
              </w:rPr>
              <w:t xml:space="preserve">Schema  </w:t>
            </w:r>
            <w:r>
              <w:rPr>
                <w:spacing w:val="2"/>
                <w:sz w:val="18"/>
              </w:rPr>
              <w:t xml:space="preserve"> </w:t>
            </w:r>
            <w:r>
              <w:rPr>
                <w:sz w:val="18"/>
              </w:rPr>
              <w:t xml:space="preserve">di  </w:t>
            </w:r>
            <w:r>
              <w:rPr>
                <w:spacing w:val="40"/>
                <w:sz w:val="18"/>
              </w:rPr>
              <w:t xml:space="preserve"> </w:t>
            </w:r>
            <w:r>
              <w:rPr>
                <w:sz w:val="18"/>
              </w:rPr>
              <w:t xml:space="preserve">delibera    ANAC    su  </w:t>
            </w:r>
            <w:r>
              <w:rPr>
                <w:spacing w:val="39"/>
                <w:sz w:val="18"/>
              </w:rPr>
              <w:t xml:space="preserve"> </w:t>
            </w:r>
            <w:r>
              <w:rPr>
                <w:sz w:val="18"/>
              </w:rPr>
              <w:t>obblighi    di</w:t>
            </w:r>
          </w:p>
          <w:p w14:paraId="635EAA28" w14:textId="77777777" w:rsidR="008034E1" w:rsidRDefault="008034E1" w:rsidP="00C2576A">
            <w:pPr>
              <w:pStyle w:val="TableParagraph"/>
              <w:spacing w:before="2" w:line="199" w:lineRule="exact"/>
              <w:ind w:left="105"/>
              <w:rPr>
                <w:sz w:val="18"/>
              </w:rPr>
            </w:pPr>
            <w:r>
              <w:rPr>
                <w:sz w:val="18"/>
              </w:rPr>
              <w:t>semplificazioni</w:t>
            </w:r>
            <w:r>
              <w:rPr>
                <w:spacing w:val="-4"/>
                <w:sz w:val="18"/>
              </w:rPr>
              <w:t xml:space="preserve"> </w:t>
            </w:r>
            <w:r>
              <w:rPr>
                <w:sz w:val="18"/>
              </w:rPr>
              <w:t>per</w:t>
            </w:r>
            <w:r>
              <w:rPr>
                <w:spacing w:val="-3"/>
                <w:sz w:val="18"/>
              </w:rPr>
              <w:t xml:space="preserve"> </w:t>
            </w:r>
            <w:r>
              <w:rPr>
                <w:sz w:val="18"/>
              </w:rPr>
              <w:t>Ordini</w:t>
            </w:r>
          </w:p>
        </w:tc>
      </w:tr>
      <w:tr w:rsidR="008034E1" w14:paraId="1EE4382B" w14:textId="77777777" w:rsidTr="00C2576A">
        <w:trPr>
          <w:trHeight w:val="218"/>
        </w:trPr>
        <w:tc>
          <w:tcPr>
            <w:tcW w:w="1774" w:type="dxa"/>
            <w:vMerge w:val="restart"/>
          </w:tcPr>
          <w:p w14:paraId="7CA23721" w14:textId="77777777" w:rsidR="008034E1" w:rsidRDefault="008034E1" w:rsidP="00C2576A">
            <w:pPr>
              <w:pStyle w:val="TableParagraph"/>
              <w:tabs>
                <w:tab w:val="left" w:pos="954"/>
                <w:tab w:val="left" w:pos="1248"/>
              </w:tabs>
              <w:spacing w:line="219" w:lineRule="exact"/>
              <w:ind w:left="107"/>
              <w:rPr>
                <w:b/>
                <w:sz w:val="18"/>
              </w:rPr>
            </w:pPr>
            <w:r>
              <w:rPr>
                <w:b/>
                <w:sz w:val="18"/>
              </w:rPr>
              <w:t>Controlli</w:t>
            </w:r>
            <w:r>
              <w:rPr>
                <w:b/>
                <w:sz w:val="18"/>
              </w:rPr>
              <w:tab/>
              <w:t>e</w:t>
            </w:r>
            <w:r>
              <w:rPr>
                <w:b/>
                <w:sz w:val="18"/>
              </w:rPr>
              <w:tab/>
              <w:t>rilievi</w:t>
            </w:r>
          </w:p>
          <w:p w14:paraId="7629D8CF" w14:textId="77777777" w:rsidR="008034E1" w:rsidRDefault="008034E1" w:rsidP="00C2576A">
            <w:pPr>
              <w:pStyle w:val="TableParagraph"/>
              <w:spacing w:before="1"/>
              <w:ind w:left="107"/>
              <w:rPr>
                <w:b/>
                <w:sz w:val="18"/>
              </w:rPr>
            </w:pPr>
            <w:r>
              <w:rPr>
                <w:b/>
                <w:sz w:val="18"/>
              </w:rPr>
              <w:t>sull’amministrazione</w:t>
            </w:r>
          </w:p>
        </w:tc>
        <w:tc>
          <w:tcPr>
            <w:tcW w:w="4112" w:type="dxa"/>
          </w:tcPr>
          <w:p w14:paraId="3E6F65BA" w14:textId="77777777" w:rsidR="008034E1" w:rsidRDefault="008034E1" w:rsidP="00C2576A">
            <w:pPr>
              <w:pStyle w:val="TableParagraph"/>
              <w:spacing w:line="198" w:lineRule="exact"/>
              <w:ind w:left="105"/>
              <w:rPr>
                <w:sz w:val="18"/>
              </w:rPr>
            </w:pPr>
            <w:r>
              <w:rPr>
                <w:sz w:val="18"/>
              </w:rPr>
              <w:t>Relazione</w:t>
            </w:r>
            <w:r>
              <w:rPr>
                <w:spacing w:val="-5"/>
                <w:sz w:val="18"/>
              </w:rPr>
              <w:t xml:space="preserve"> </w:t>
            </w:r>
            <w:r>
              <w:rPr>
                <w:sz w:val="18"/>
              </w:rPr>
              <w:t>sulla</w:t>
            </w:r>
            <w:r>
              <w:rPr>
                <w:spacing w:val="-1"/>
                <w:sz w:val="18"/>
              </w:rPr>
              <w:t xml:space="preserve"> </w:t>
            </w:r>
            <w:r>
              <w:rPr>
                <w:sz w:val="18"/>
              </w:rPr>
              <w:t>performance</w:t>
            </w:r>
          </w:p>
        </w:tc>
        <w:tc>
          <w:tcPr>
            <w:tcW w:w="3821" w:type="dxa"/>
          </w:tcPr>
          <w:p w14:paraId="529E5308" w14:textId="77777777" w:rsidR="008034E1" w:rsidRDefault="008034E1" w:rsidP="00C2576A">
            <w:pPr>
              <w:pStyle w:val="TableParagraph"/>
              <w:spacing w:line="198" w:lineRule="exact"/>
              <w:ind w:left="105"/>
              <w:rPr>
                <w:sz w:val="18"/>
              </w:rPr>
            </w:pPr>
            <w:r>
              <w:rPr>
                <w:sz w:val="18"/>
              </w:rPr>
              <w:t>DL</w:t>
            </w:r>
            <w:r>
              <w:rPr>
                <w:spacing w:val="-1"/>
                <w:sz w:val="18"/>
              </w:rPr>
              <w:t xml:space="preserve"> </w:t>
            </w:r>
            <w:r>
              <w:rPr>
                <w:sz w:val="18"/>
              </w:rPr>
              <w:t>101/2013</w:t>
            </w:r>
          </w:p>
        </w:tc>
      </w:tr>
      <w:tr w:rsidR="008034E1" w14:paraId="6FE60966" w14:textId="77777777" w:rsidTr="00C2576A">
        <w:trPr>
          <w:trHeight w:val="441"/>
        </w:trPr>
        <w:tc>
          <w:tcPr>
            <w:tcW w:w="1774" w:type="dxa"/>
            <w:vMerge/>
            <w:tcBorders>
              <w:top w:val="nil"/>
            </w:tcBorders>
          </w:tcPr>
          <w:p w14:paraId="344B906E" w14:textId="77777777" w:rsidR="008034E1" w:rsidRDefault="008034E1" w:rsidP="00C2576A">
            <w:pPr>
              <w:rPr>
                <w:sz w:val="2"/>
                <w:szCs w:val="2"/>
              </w:rPr>
            </w:pPr>
          </w:p>
        </w:tc>
        <w:tc>
          <w:tcPr>
            <w:tcW w:w="4112" w:type="dxa"/>
          </w:tcPr>
          <w:p w14:paraId="51F09863" w14:textId="77777777" w:rsidR="008034E1" w:rsidRDefault="008034E1" w:rsidP="00C2576A">
            <w:pPr>
              <w:pStyle w:val="TableParagraph"/>
              <w:spacing w:line="220" w:lineRule="atLeast"/>
              <w:ind w:left="105" w:right="101"/>
              <w:rPr>
                <w:sz w:val="18"/>
              </w:rPr>
            </w:pPr>
            <w:r>
              <w:rPr>
                <w:sz w:val="18"/>
              </w:rPr>
              <w:t>Relazione</w:t>
            </w:r>
            <w:r>
              <w:rPr>
                <w:spacing w:val="-10"/>
                <w:sz w:val="18"/>
              </w:rPr>
              <w:t xml:space="preserve"> </w:t>
            </w:r>
            <w:r>
              <w:rPr>
                <w:sz w:val="18"/>
              </w:rPr>
              <w:t>sul</w:t>
            </w:r>
            <w:r>
              <w:rPr>
                <w:spacing w:val="-9"/>
                <w:sz w:val="18"/>
              </w:rPr>
              <w:t xml:space="preserve"> </w:t>
            </w:r>
            <w:r>
              <w:rPr>
                <w:sz w:val="18"/>
              </w:rPr>
              <w:t>funzionamento</w:t>
            </w:r>
            <w:r>
              <w:rPr>
                <w:spacing w:val="-8"/>
                <w:sz w:val="18"/>
              </w:rPr>
              <w:t xml:space="preserve"> </w:t>
            </w:r>
            <w:r>
              <w:rPr>
                <w:sz w:val="18"/>
              </w:rPr>
              <w:t>complessivo</w:t>
            </w:r>
            <w:r>
              <w:rPr>
                <w:spacing w:val="-8"/>
                <w:sz w:val="18"/>
              </w:rPr>
              <w:t xml:space="preserve"> </w:t>
            </w:r>
            <w:r>
              <w:rPr>
                <w:sz w:val="18"/>
              </w:rPr>
              <w:t>del</w:t>
            </w:r>
            <w:r>
              <w:rPr>
                <w:spacing w:val="-7"/>
                <w:sz w:val="18"/>
              </w:rPr>
              <w:t xml:space="preserve"> </w:t>
            </w:r>
            <w:r>
              <w:rPr>
                <w:sz w:val="18"/>
              </w:rPr>
              <w:t>sistema</w:t>
            </w:r>
            <w:r>
              <w:rPr>
                <w:spacing w:val="-37"/>
                <w:sz w:val="18"/>
              </w:rPr>
              <w:t xml:space="preserve"> </w:t>
            </w:r>
            <w:r>
              <w:rPr>
                <w:sz w:val="18"/>
              </w:rPr>
              <w:t>di</w:t>
            </w:r>
            <w:r>
              <w:rPr>
                <w:spacing w:val="-2"/>
                <w:sz w:val="18"/>
              </w:rPr>
              <w:t xml:space="preserve"> </w:t>
            </w:r>
            <w:r>
              <w:rPr>
                <w:sz w:val="18"/>
              </w:rPr>
              <w:t>valutazione, trasparenza, integrità</w:t>
            </w:r>
          </w:p>
        </w:tc>
        <w:tc>
          <w:tcPr>
            <w:tcW w:w="3821" w:type="dxa"/>
          </w:tcPr>
          <w:p w14:paraId="1612F24C" w14:textId="77777777" w:rsidR="008034E1" w:rsidRDefault="008034E1" w:rsidP="00C2576A">
            <w:pPr>
              <w:pStyle w:val="TableParagraph"/>
              <w:spacing w:before="1"/>
              <w:ind w:left="105"/>
              <w:rPr>
                <w:sz w:val="18"/>
              </w:rPr>
            </w:pPr>
            <w:r>
              <w:rPr>
                <w:sz w:val="18"/>
              </w:rPr>
              <w:t>DL</w:t>
            </w:r>
            <w:r>
              <w:rPr>
                <w:spacing w:val="-1"/>
                <w:sz w:val="18"/>
              </w:rPr>
              <w:t xml:space="preserve"> </w:t>
            </w:r>
            <w:r>
              <w:rPr>
                <w:sz w:val="18"/>
              </w:rPr>
              <w:t>101/2013</w:t>
            </w:r>
          </w:p>
        </w:tc>
      </w:tr>
      <w:tr w:rsidR="008034E1" w14:paraId="114ED783" w14:textId="77777777" w:rsidTr="00C2576A">
        <w:trPr>
          <w:trHeight w:val="217"/>
        </w:trPr>
        <w:tc>
          <w:tcPr>
            <w:tcW w:w="1774" w:type="dxa"/>
            <w:vMerge/>
            <w:tcBorders>
              <w:top w:val="nil"/>
            </w:tcBorders>
          </w:tcPr>
          <w:p w14:paraId="67038C4F" w14:textId="77777777" w:rsidR="008034E1" w:rsidRDefault="008034E1" w:rsidP="00C2576A">
            <w:pPr>
              <w:rPr>
                <w:sz w:val="2"/>
                <w:szCs w:val="2"/>
              </w:rPr>
            </w:pPr>
          </w:p>
        </w:tc>
        <w:tc>
          <w:tcPr>
            <w:tcW w:w="4112" w:type="dxa"/>
          </w:tcPr>
          <w:p w14:paraId="0E2A8F17" w14:textId="77777777" w:rsidR="008034E1" w:rsidRDefault="008034E1" w:rsidP="00C2576A">
            <w:pPr>
              <w:pStyle w:val="TableParagraph"/>
              <w:spacing w:line="198" w:lineRule="exact"/>
              <w:ind w:left="105"/>
              <w:rPr>
                <w:sz w:val="18"/>
              </w:rPr>
            </w:pPr>
            <w:r>
              <w:rPr>
                <w:sz w:val="18"/>
              </w:rPr>
              <w:t>Altri</w:t>
            </w:r>
            <w:r>
              <w:rPr>
                <w:spacing w:val="-3"/>
                <w:sz w:val="18"/>
              </w:rPr>
              <w:t xml:space="preserve"> </w:t>
            </w:r>
            <w:r>
              <w:rPr>
                <w:sz w:val="18"/>
              </w:rPr>
              <w:t>atti di</w:t>
            </w:r>
            <w:r>
              <w:rPr>
                <w:spacing w:val="-3"/>
                <w:sz w:val="18"/>
              </w:rPr>
              <w:t xml:space="preserve"> </w:t>
            </w:r>
            <w:r>
              <w:rPr>
                <w:sz w:val="18"/>
              </w:rPr>
              <w:t>OIV,</w:t>
            </w:r>
            <w:r>
              <w:rPr>
                <w:spacing w:val="-1"/>
                <w:sz w:val="18"/>
              </w:rPr>
              <w:t xml:space="preserve"> </w:t>
            </w:r>
            <w:r>
              <w:rPr>
                <w:sz w:val="18"/>
              </w:rPr>
              <w:t>nuclei</w:t>
            </w:r>
            <w:r>
              <w:rPr>
                <w:spacing w:val="-3"/>
                <w:sz w:val="18"/>
              </w:rPr>
              <w:t xml:space="preserve"> </w:t>
            </w:r>
            <w:r>
              <w:rPr>
                <w:sz w:val="18"/>
              </w:rPr>
              <w:t>valutazione,</w:t>
            </w:r>
            <w:r>
              <w:rPr>
                <w:spacing w:val="-1"/>
                <w:sz w:val="18"/>
              </w:rPr>
              <w:t xml:space="preserve"> </w:t>
            </w:r>
            <w:r>
              <w:rPr>
                <w:sz w:val="18"/>
              </w:rPr>
              <w:t>etc</w:t>
            </w:r>
          </w:p>
        </w:tc>
        <w:tc>
          <w:tcPr>
            <w:tcW w:w="3821" w:type="dxa"/>
          </w:tcPr>
          <w:p w14:paraId="11C01769" w14:textId="77777777" w:rsidR="008034E1" w:rsidRDefault="008034E1" w:rsidP="00C2576A">
            <w:pPr>
              <w:pStyle w:val="TableParagraph"/>
              <w:spacing w:line="198" w:lineRule="exact"/>
              <w:ind w:left="105"/>
              <w:rPr>
                <w:sz w:val="18"/>
              </w:rPr>
            </w:pPr>
            <w:r>
              <w:rPr>
                <w:sz w:val="18"/>
              </w:rPr>
              <w:t>DL</w:t>
            </w:r>
            <w:r>
              <w:rPr>
                <w:spacing w:val="-1"/>
                <w:sz w:val="18"/>
              </w:rPr>
              <w:t xml:space="preserve"> </w:t>
            </w:r>
            <w:r>
              <w:rPr>
                <w:sz w:val="18"/>
              </w:rPr>
              <w:t>101/2013</w:t>
            </w:r>
          </w:p>
        </w:tc>
      </w:tr>
      <w:tr w:rsidR="008034E1" w14:paraId="749E66F9" w14:textId="77777777" w:rsidTr="00C2576A">
        <w:trPr>
          <w:trHeight w:val="220"/>
        </w:trPr>
        <w:tc>
          <w:tcPr>
            <w:tcW w:w="1774" w:type="dxa"/>
            <w:vMerge/>
            <w:tcBorders>
              <w:top w:val="nil"/>
            </w:tcBorders>
          </w:tcPr>
          <w:p w14:paraId="18AE7131" w14:textId="77777777" w:rsidR="008034E1" w:rsidRDefault="008034E1" w:rsidP="00C2576A">
            <w:pPr>
              <w:rPr>
                <w:sz w:val="2"/>
                <w:szCs w:val="2"/>
              </w:rPr>
            </w:pPr>
          </w:p>
        </w:tc>
        <w:tc>
          <w:tcPr>
            <w:tcW w:w="4112" w:type="dxa"/>
          </w:tcPr>
          <w:p w14:paraId="77392BE8" w14:textId="77777777" w:rsidR="008034E1" w:rsidRDefault="008034E1" w:rsidP="00C2576A">
            <w:pPr>
              <w:pStyle w:val="TableParagraph"/>
              <w:spacing w:before="1" w:line="199" w:lineRule="exact"/>
              <w:ind w:left="105"/>
              <w:rPr>
                <w:sz w:val="18"/>
              </w:rPr>
            </w:pPr>
            <w:r>
              <w:rPr>
                <w:sz w:val="18"/>
              </w:rPr>
              <w:t>Corte</w:t>
            </w:r>
            <w:r>
              <w:rPr>
                <w:spacing w:val="-3"/>
                <w:sz w:val="18"/>
              </w:rPr>
              <w:t xml:space="preserve"> </w:t>
            </w:r>
            <w:r>
              <w:rPr>
                <w:sz w:val="18"/>
              </w:rPr>
              <w:t>dei</w:t>
            </w:r>
            <w:r>
              <w:rPr>
                <w:spacing w:val="-2"/>
                <w:sz w:val="18"/>
              </w:rPr>
              <w:t xml:space="preserve"> </w:t>
            </w:r>
            <w:r>
              <w:rPr>
                <w:sz w:val="18"/>
              </w:rPr>
              <w:t>conti</w:t>
            </w:r>
          </w:p>
        </w:tc>
        <w:tc>
          <w:tcPr>
            <w:tcW w:w="3821" w:type="dxa"/>
          </w:tcPr>
          <w:p w14:paraId="67564B94" w14:textId="77777777" w:rsidR="008034E1" w:rsidRDefault="008034E1" w:rsidP="00C2576A">
            <w:pPr>
              <w:pStyle w:val="TableParagraph"/>
              <w:rPr>
                <w:rFonts w:ascii="Times New Roman"/>
                <w:sz w:val="14"/>
              </w:rPr>
            </w:pPr>
          </w:p>
        </w:tc>
      </w:tr>
    </w:tbl>
    <w:p w14:paraId="7BE1421C" w14:textId="77777777" w:rsidR="002E7016" w:rsidRDefault="002E7016" w:rsidP="00DE0B2E">
      <w:pPr>
        <w:autoSpaceDE w:val="0"/>
        <w:autoSpaceDN w:val="0"/>
        <w:adjustRightInd w:val="0"/>
        <w:spacing w:after="0"/>
        <w:jc w:val="both"/>
        <w:rPr>
          <w:rFonts w:ascii="Calibri" w:hAnsi="Calibri" w:cs="Calibri"/>
          <w:color w:val="000000"/>
          <w:sz w:val="24"/>
          <w:szCs w:val="24"/>
        </w:rPr>
      </w:pPr>
    </w:p>
    <w:p w14:paraId="0BB21C7E" w14:textId="77777777" w:rsidR="008034E1" w:rsidRDefault="008034E1" w:rsidP="00DE0B2E">
      <w:pPr>
        <w:autoSpaceDE w:val="0"/>
        <w:autoSpaceDN w:val="0"/>
        <w:adjustRightInd w:val="0"/>
        <w:spacing w:after="0"/>
        <w:jc w:val="both"/>
        <w:rPr>
          <w:rFonts w:ascii="Calibri" w:hAnsi="Calibri" w:cs="Calibri"/>
          <w:color w:val="000000"/>
          <w:sz w:val="24"/>
          <w:szCs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4112"/>
        <w:gridCol w:w="3821"/>
      </w:tblGrid>
      <w:tr w:rsidR="008034E1" w14:paraId="1EBF1F0D" w14:textId="77777777" w:rsidTr="00C2576A">
        <w:trPr>
          <w:trHeight w:val="441"/>
        </w:trPr>
        <w:tc>
          <w:tcPr>
            <w:tcW w:w="1774" w:type="dxa"/>
          </w:tcPr>
          <w:p w14:paraId="4AFBCC0A" w14:textId="77777777" w:rsidR="008034E1" w:rsidRDefault="008034E1" w:rsidP="00C2576A">
            <w:pPr>
              <w:pStyle w:val="TableParagraph"/>
              <w:spacing w:before="1"/>
              <w:ind w:left="107"/>
              <w:rPr>
                <w:b/>
                <w:sz w:val="18"/>
              </w:rPr>
            </w:pPr>
            <w:r>
              <w:rPr>
                <w:b/>
                <w:sz w:val="18"/>
              </w:rPr>
              <w:t>Servizi</w:t>
            </w:r>
            <w:r>
              <w:rPr>
                <w:b/>
                <w:spacing w:val="-3"/>
                <w:sz w:val="18"/>
              </w:rPr>
              <w:t xml:space="preserve"> </w:t>
            </w:r>
            <w:r>
              <w:rPr>
                <w:b/>
                <w:sz w:val="18"/>
              </w:rPr>
              <w:t>erogati</w:t>
            </w:r>
          </w:p>
        </w:tc>
        <w:tc>
          <w:tcPr>
            <w:tcW w:w="4112" w:type="dxa"/>
          </w:tcPr>
          <w:p w14:paraId="38CF734D" w14:textId="77777777" w:rsidR="008034E1" w:rsidRDefault="008034E1" w:rsidP="00C2576A">
            <w:pPr>
              <w:pStyle w:val="TableParagraph"/>
              <w:spacing w:before="1"/>
              <w:ind w:left="105"/>
              <w:rPr>
                <w:sz w:val="18"/>
              </w:rPr>
            </w:pPr>
            <w:r>
              <w:rPr>
                <w:sz w:val="18"/>
              </w:rPr>
              <w:t>N/A</w:t>
            </w:r>
          </w:p>
        </w:tc>
        <w:tc>
          <w:tcPr>
            <w:tcW w:w="3821" w:type="dxa"/>
          </w:tcPr>
          <w:p w14:paraId="09871862" w14:textId="77777777" w:rsidR="008034E1" w:rsidRDefault="008034E1" w:rsidP="00C2576A">
            <w:pPr>
              <w:pStyle w:val="TableParagraph"/>
              <w:rPr>
                <w:rFonts w:ascii="Times New Roman"/>
                <w:sz w:val="18"/>
              </w:rPr>
            </w:pPr>
          </w:p>
        </w:tc>
      </w:tr>
      <w:tr w:rsidR="008034E1" w14:paraId="24F1706F" w14:textId="77777777" w:rsidTr="00C2576A">
        <w:trPr>
          <w:trHeight w:val="438"/>
        </w:trPr>
        <w:tc>
          <w:tcPr>
            <w:tcW w:w="1774" w:type="dxa"/>
          </w:tcPr>
          <w:p w14:paraId="2516F916" w14:textId="77777777" w:rsidR="008034E1" w:rsidRDefault="008034E1" w:rsidP="00C2576A">
            <w:pPr>
              <w:pStyle w:val="TableParagraph"/>
              <w:spacing w:line="219" w:lineRule="exact"/>
              <w:ind w:left="107"/>
              <w:rPr>
                <w:b/>
                <w:sz w:val="18"/>
              </w:rPr>
            </w:pPr>
            <w:r>
              <w:rPr>
                <w:b/>
                <w:sz w:val="18"/>
              </w:rPr>
              <w:t>Dati</w:t>
            </w:r>
            <w:r>
              <w:rPr>
                <w:b/>
                <w:spacing w:val="34"/>
                <w:sz w:val="18"/>
              </w:rPr>
              <w:t xml:space="preserve"> </w:t>
            </w:r>
            <w:r>
              <w:rPr>
                <w:b/>
                <w:sz w:val="18"/>
              </w:rPr>
              <w:t>sui</w:t>
            </w:r>
            <w:r>
              <w:rPr>
                <w:b/>
                <w:spacing w:val="76"/>
                <w:sz w:val="18"/>
              </w:rPr>
              <w:t xml:space="preserve"> </w:t>
            </w:r>
            <w:r>
              <w:rPr>
                <w:b/>
                <w:sz w:val="18"/>
              </w:rPr>
              <w:t>pagamenti</w:t>
            </w:r>
          </w:p>
          <w:p w14:paraId="7D5E7FC7" w14:textId="77777777" w:rsidR="008034E1" w:rsidRDefault="008034E1" w:rsidP="00C2576A">
            <w:pPr>
              <w:pStyle w:val="TableParagraph"/>
              <w:spacing w:before="1" w:line="199" w:lineRule="exact"/>
              <w:ind w:left="107"/>
              <w:rPr>
                <w:b/>
                <w:sz w:val="18"/>
              </w:rPr>
            </w:pPr>
            <w:r>
              <w:rPr>
                <w:b/>
                <w:sz w:val="18"/>
              </w:rPr>
              <w:t>SSN</w:t>
            </w:r>
          </w:p>
        </w:tc>
        <w:tc>
          <w:tcPr>
            <w:tcW w:w="4112" w:type="dxa"/>
          </w:tcPr>
          <w:p w14:paraId="2D58FDBD" w14:textId="77777777" w:rsidR="008034E1" w:rsidRDefault="008034E1" w:rsidP="00C2576A">
            <w:pPr>
              <w:pStyle w:val="TableParagraph"/>
              <w:spacing w:line="219" w:lineRule="exact"/>
              <w:ind w:left="105"/>
              <w:rPr>
                <w:sz w:val="18"/>
              </w:rPr>
            </w:pPr>
            <w:r>
              <w:rPr>
                <w:sz w:val="18"/>
              </w:rPr>
              <w:t>N/A</w:t>
            </w:r>
          </w:p>
        </w:tc>
        <w:tc>
          <w:tcPr>
            <w:tcW w:w="3821" w:type="dxa"/>
          </w:tcPr>
          <w:p w14:paraId="4A0B0CA8" w14:textId="77777777" w:rsidR="008034E1" w:rsidRDefault="008034E1" w:rsidP="00C2576A">
            <w:pPr>
              <w:pStyle w:val="TableParagraph"/>
              <w:rPr>
                <w:rFonts w:ascii="Times New Roman"/>
                <w:sz w:val="18"/>
              </w:rPr>
            </w:pPr>
          </w:p>
        </w:tc>
      </w:tr>
      <w:tr w:rsidR="008034E1" w14:paraId="4B46058B" w14:textId="77777777" w:rsidTr="00C2576A">
        <w:trPr>
          <w:trHeight w:val="220"/>
        </w:trPr>
        <w:tc>
          <w:tcPr>
            <w:tcW w:w="1774" w:type="dxa"/>
          </w:tcPr>
          <w:p w14:paraId="5D731F46" w14:textId="77777777" w:rsidR="008034E1" w:rsidRDefault="008034E1" w:rsidP="00C2576A">
            <w:pPr>
              <w:pStyle w:val="TableParagraph"/>
              <w:spacing w:before="1" w:line="199" w:lineRule="exact"/>
              <w:ind w:left="107"/>
              <w:rPr>
                <w:b/>
                <w:sz w:val="18"/>
              </w:rPr>
            </w:pPr>
            <w:r>
              <w:rPr>
                <w:b/>
                <w:sz w:val="18"/>
              </w:rPr>
              <w:t>Opere</w:t>
            </w:r>
            <w:r>
              <w:rPr>
                <w:b/>
                <w:spacing w:val="-3"/>
                <w:sz w:val="18"/>
              </w:rPr>
              <w:t xml:space="preserve"> </w:t>
            </w:r>
            <w:r>
              <w:rPr>
                <w:b/>
                <w:sz w:val="18"/>
              </w:rPr>
              <w:t>pubbliche</w:t>
            </w:r>
          </w:p>
        </w:tc>
        <w:tc>
          <w:tcPr>
            <w:tcW w:w="4112" w:type="dxa"/>
          </w:tcPr>
          <w:p w14:paraId="2483AF2D" w14:textId="77777777" w:rsidR="008034E1" w:rsidRDefault="008034E1" w:rsidP="00C2576A">
            <w:pPr>
              <w:pStyle w:val="TableParagraph"/>
              <w:spacing w:before="1" w:line="199" w:lineRule="exact"/>
              <w:ind w:left="105"/>
              <w:rPr>
                <w:sz w:val="18"/>
              </w:rPr>
            </w:pPr>
            <w:r>
              <w:rPr>
                <w:sz w:val="18"/>
              </w:rPr>
              <w:t>N/A</w:t>
            </w:r>
          </w:p>
        </w:tc>
        <w:tc>
          <w:tcPr>
            <w:tcW w:w="3821" w:type="dxa"/>
          </w:tcPr>
          <w:p w14:paraId="6AE416A7" w14:textId="77777777" w:rsidR="008034E1" w:rsidRDefault="008034E1" w:rsidP="00C2576A">
            <w:pPr>
              <w:pStyle w:val="TableParagraph"/>
              <w:rPr>
                <w:rFonts w:ascii="Times New Roman"/>
                <w:sz w:val="14"/>
              </w:rPr>
            </w:pPr>
          </w:p>
        </w:tc>
      </w:tr>
      <w:tr w:rsidR="008034E1" w14:paraId="72EF757B" w14:textId="77777777" w:rsidTr="00C2576A">
        <w:trPr>
          <w:trHeight w:val="659"/>
        </w:trPr>
        <w:tc>
          <w:tcPr>
            <w:tcW w:w="1774" w:type="dxa"/>
          </w:tcPr>
          <w:p w14:paraId="584F8F85" w14:textId="77777777" w:rsidR="008034E1" w:rsidRDefault="008034E1" w:rsidP="00C2576A">
            <w:pPr>
              <w:pStyle w:val="TableParagraph"/>
              <w:tabs>
                <w:tab w:val="left" w:pos="1570"/>
              </w:tabs>
              <w:spacing w:line="219" w:lineRule="exact"/>
              <w:ind w:left="107"/>
              <w:rPr>
                <w:b/>
                <w:sz w:val="18"/>
              </w:rPr>
            </w:pPr>
            <w:r>
              <w:rPr>
                <w:b/>
                <w:sz w:val="18"/>
              </w:rPr>
              <w:t>Pianificazione</w:t>
            </w:r>
            <w:r>
              <w:rPr>
                <w:b/>
                <w:sz w:val="18"/>
              </w:rPr>
              <w:tab/>
              <w:t>e</w:t>
            </w:r>
          </w:p>
          <w:p w14:paraId="7F41BBFA" w14:textId="77777777" w:rsidR="008034E1" w:rsidRDefault="008034E1" w:rsidP="00C2576A">
            <w:pPr>
              <w:pStyle w:val="TableParagraph"/>
              <w:tabs>
                <w:tab w:val="left" w:pos="1433"/>
              </w:tabs>
              <w:spacing w:line="220" w:lineRule="atLeast"/>
              <w:ind w:left="107" w:right="96"/>
              <w:rPr>
                <w:b/>
                <w:sz w:val="18"/>
              </w:rPr>
            </w:pPr>
            <w:r>
              <w:rPr>
                <w:b/>
                <w:sz w:val="18"/>
              </w:rPr>
              <w:t>governo</w:t>
            </w:r>
            <w:r>
              <w:rPr>
                <w:b/>
                <w:sz w:val="18"/>
              </w:rPr>
              <w:tab/>
            </w:r>
            <w:r>
              <w:rPr>
                <w:b/>
                <w:spacing w:val="-2"/>
                <w:sz w:val="18"/>
              </w:rPr>
              <w:t>del</w:t>
            </w:r>
            <w:r>
              <w:rPr>
                <w:b/>
                <w:spacing w:val="-38"/>
                <w:sz w:val="18"/>
              </w:rPr>
              <w:t xml:space="preserve"> </w:t>
            </w:r>
            <w:r>
              <w:rPr>
                <w:b/>
                <w:sz w:val="18"/>
              </w:rPr>
              <w:t>territorio</w:t>
            </w:r>
          </w:p>
        </w:tc>
        <w:tc>
          <w:tcPr>
            <w:tcW w:w="4112" w:type="dxa"/>
          </w:tcPr>
          <w:p w14:paraId="17D55DC9" w14:textId="77777777" w:rsidR="008034E1" w:rsidRDefault="008034E1" w:rsidP="00C2576A">
            <w:pPr>
              <w:pStyle w:val="TableParagraph"/>
              <w:spacing w:line="219" w:lineRule="exact"/>
              <w:ind w:left="105"/>
              <w:rPr>
                <w:sz w:val="18"/>
              </w:rPr>
            </w:pPr>
            <w:r>
              <w:rPr>
                <w:sz w:val="18"/>
              </w:rPr>
              <w:t>N/A</w:t>
            </w:r>
          </w:p>
        </w:tc>
        <w:tc>
          <w:tcPr>
            <w:tcW w:w="3821" w:type="dxa"/>
          </w:tcPr>
          <w:p w14:paraId="6F7B9426" w14:textId="77777777" w:rsidR="008034E1" w:rsidRDefault="008034E1" w:rsidP="00C2576A">
            <w:pPr>
              <w:pStyle w:val="TableParagraph"/>
              <w:rPr>
                <w:rFonts w:ascii="Times New Roman"/>
                <w:sz w:val="18"/>
              </w:rPr>
            </w:pPr>
          </w:p>
        </w:tc>
      </w:tr>
      <w:tr w:rsidR="008034E1" w14:paraId="5F97E887" w14:textId="77777777" w:rsidTr="00C2576A">
        <w:trPr>
          <w:trHeight w:val="438"/>
        </w:trPr>
        <w:tc>
          <w:tcPr>
            <w:tcW w:w="1774" w:type="dxa"/>
          </w:tcPr>
          <w:p w14:paraId="677ADD4D" w14:textId="77777777" w:rsidR="008034E1" w:rsidRDefault="008034E1" w:rsidP="00C2576A">
            <w:pPr>
              <w:pStyle w:val="TableParagraph"/>
              <w:spacing w:line="219" w:lineRule="exact"/>
              <w:ind w:left="107"/>
              <w:rPr>
                <w:b/>
                <w:sz w:val="18"/>
              </w:rPr>
            </w:pPr>
            <w:r>
              <w:rPr>
                <w:b/>
                <w:sz w:val="18"/>
              </w:rPr>
              <w:t>Informazioni</w:t>
            </w:r>
          </w:p>
          <w:p w14:paraId="6F88C948" w14:textId="77777777" w:rsidR="008034E1" w:rsidRDefault="008034E1" w:rsidP="00C2576A">
            <w:pPr>
              <w:pStyle w:val="TableParagraph"/>
              <w:spacing w:before="1" w:line="199" w:lineRule="exact"/>
              <w:ind w:left="107"/>
              <w:rPr>
                <w:b/>
                <w:sz w:val="18"/>
              </w:rPr>
            </w:pPr>
            <w:r>
              <w:rPr>
                <w:b/>
                <w:sz w:val="18"/>
              </w:rPr>
              <w:t>ambientali</w:t>
            </w:r>
          </w:p>
        </w:tc>
        <w:tc>
          <w:tcPr>
            <w:tcW w:w="4112" w:type="dxa"/>
          </w:tcPr>
          <w:p w14:paraId="6D9EC817" w14:textId="77777777" w:rsidR="008034E1" w:rsidRDefault="008034E1" w:rsidP="00C2576A">
            <w:pPr>
              <w:pStyle w:val="TableParagraph"/>
              <w:spacing w:line="219" w:lineRule="exact"/>
              <w:ind w:left="105"/>
              <w:rPr>
                <w:b/>
                <w:sz w:val="18"/>
              </w:rPr>
            </w:pPr>
            <w:r>
              <w:rPr>
                <w:b/>
                <w:sz w:val="18"/>
              </w:rPr>
              <w:t>N/A</w:t>
            </w:r>
          </w:p>
        </w:tc>
        <w:tc>
          <w:tcPr>
            <w:tcW w:w="3821" w:type="dxa"/>
          </w:tcPr>
          <w:p w14:paraId="7F6EFAC9" w14:textId="77777777" w:rsidR="008034E1" w:rsidRDefault="008034E1" w:rsidP="00C2576A">
            <w:pPr>
              <w:pStyle w:val="TableParagraph"/>
              <w:rPr>
                <w:rFonts w:ascii="Times New Roman"/>
                <w:sz w:val="18"/>
              </w:rPr>
            </w:pPr>
          </w:p>
        </w:tc>
      </w:tr>
      <w:tr w:rsidR="008034E1" w14:paraId="1834A900" w14:textId="77777777" w:rsidTr="00C2576A">
        <w:trPr>
          <w:trHeight w:val="438"/>
        </w:trPr>
        <w:tc>
          <w:tcPr>
            <w:tcW w:w="1774" w:type="dxa"/>
          </w:tcPr>
          <w:p w14:paraId="61C07874" w14:textId="77777777" w:rsidR="008034E1" w:rsidRDefault="008034E1" w:rsidP="00C2576A">
            <w:pPr>
              <w:pStyle w:val="TableParagraph"/>
              <w:tabs>
                <w:tab w:val="left" w:pos="1012"/>
              </w:tabs>
              <w:spacing w:before="1" w:line="219" w:lineRule="exact"/>
              <w:ind w:left="107"/>
              <w:rPr>
                <w:b/>
                <w:sz w:val="18"/>
              </w:rPr>
            </w:pPr>
            <w:r>
              <w:rPr>
                <w:b/>
                <w:sz w:val="18"/>
              </w:rPr>
              <w:t>Struttura</w:t>
            </w:r>
            <w:r>
              <w:rPr>
                <w:b/>
                <w:sz w:val="18"/>
              </w:rPr>
              <w:tab/>
              <w:t>sanitarie</w:t>
            </w:r>
          </w:p>
          <w:p w14:paraId="2FD9EC2F" w14:textId="77777777" w:rsidR="008034E1" w:rsidRDefault="008034E1" w:rsidP="00C2576A">
            <w:pPr>
              <w:pStyle w:val="TableParagraph"/>
              <w:spacing w:line="199" w:lineRule="exact"/>
              <w:ind w:left="107"/>
              <w:rPr>
                <w:b/>
                <w:sz w:val="18"/>
              </w:rPr>
            </w:pPr>
            <w:r>
              <w:rPr>
                <w:b/>
                <w:sz w:val="18"/>
              </w:rPr>
              <w:t>accreditate</w:t>
            </w:r>
          </w:p>
        </w:tc>
        <w:tc>
          <w:tcPr>
            <w:tcW w:w="4112" w:type="dxa"/>
          </w:tcPr>
          <w:p w14:paraId="56468C15" w14:textId="77777777" w:rsidR="008034E1" w:rsidRDefault="008034E1" w:rsidP="00C2576A">
            <w:pPr>
              <w:pStyle w:val="TableParagraph"/>
              <w:spacing w:before="1"/>
              <w:ind w:left="105"/>
              <w:rPr>
                <w:b/>
                <w:sz w:val="18"/>
              </w:rPr>
            </w:pPr>
            <w:r>
              <w:rPr>
                <w:b/>
                <w:sz w:val="18"/>
              </w:rPr>
              <w:t>N/A</w:t>
            </w:r>
          </w:p>
        </w:tc>
        <w:tc>
          <w:tcPr>
            <w:tcW w:w="3821" w:type="dxa"/>
          </w:tcPr>
          <w:p w14:paraId="6B78E6A1" w14:textId="77777777" w:rsidR="008034E1" w:rsidRDefault="008034E1" w:rsidP="00C2576A">
            <w:pPr>
              <w:pStyle w:val="TableParagraph"/>
              <w:rPr>
                <w:rFonts w:ascii="Times New Roman"/>
                <w:sz w:val="18"/>
              </w:rPr>
            </w:pPr>
          </w:p>
        </w:tc>
      </w:tr>
      <w:tr w:rsidR="008034E1" w14:paraId="2BFEA559" w14:textId="77777777" w:rsidTr="00C2576A">
        <w:trPr>
          <w:trHeight w:val="660"/>
        </w:trPr>
        <w:tc>
          <w:tcPr>
            <w:tcW w:w="1774" w:type="dxa"/>
          </w:tcPr>
          <w:p w14:paraId="374417E1" w14:textId="77777777" w:rsidR="008034E1" w:rsidRDefault="008034E1" w:rsidP="00C2576A">
            <w:pPr>
              <w:pStyle w:val="TableParagraph"/>
              <w:tabs>
                <w:tab w:val="left" w:pos="1523"/>
              </w:tabs>
              <w:spacing w:before="2"/>
              <w:ind w:left="107" w:right="98"/>
              <w:rPr>
                <w:b/>
                <w:sz w:val="18"/>
              </w:rPr>
            </w:pPr>
            <w:r>
              <w:rPr>
                <w:b/>
                <w:sz w:val="18"/>
              </w:rPr>
              <w:t>Interventi</w:t>
            </w:r>
            <w:r>
              <w:rPr>
                <w:b/>
                <w:spacing w:val="1"/>
                <w:sz w:val="18"/>
              </w:rPr>
              <w:t xml:space="preserve"> </w:t>
            </w:r>
            <w:r>
              <w:rPr>
                <w:b/>
                <w:sz w:val="18"/>
              </w:rPr>
              <w:t>straordinari</w:t>
            </w:r>
            <w:r>
              <w:rPr>
                <w:b/>
                <w:sz w:val="18"/>
              </w:rPr>
              <w:tab/>
            </w:r>
            <w:r>
              <w:rPr>
                <w:b/>
                <w:spacing w:val="-3"/>
                <w:sz w:val="18"/>
              </w:rPr>
              <w:t>di</w:t>
            </w:r>
          </w:p>
          <w:p w14:paraId="4A54D307" w14:textId="77777777" w:rsidR="008034E1" w:rsidRDefault="008034E1" w:rsidP="00C2576A">
            <w:pPr>
              <w:pStyle w:val="TableParagraph"/>
              <w:spacing w:line="199" w:lineRule="exact"/>
              <w:ind w:left="107"/>
              <w:rPr>
                <w:b/>
                <w:sz w:val="18"/>
              </w:rPr>
            </w:pPr>
            <w:r>
              <w:rPr>
                <w:b/>
                <w:sz w:val="18"/>
              </w:rPr>
              <w:t>emergenza</w:t>
            </w:r>
          </w:p>
        </w:tc>
        <w:tc>
          <w:tcPr>
            <w:tcW w:w="4112" w:type="dxa"/>
          </w:tcPr>
          <w:p w14:paraId="3330878A" w14:textId="77777777" w:rsidR="008034E1" w:rsidRDefault="008034E1" w:rsidP="00C2576A">
            <w:pPr>
              <w:pStyle w:val="TableParagraph"/>
              <w:spacing w:before="2"/>
              <w:ind w:left="105"/>
              <w:rPr>
                <w:b/>
                <w:sz w:val="18"/>
              </w:rPr>
            </w:pPr>
            <w:r>
              <w:rPr>
                <w:b/>
                <w:sz w:val="18"/>
              </w:rPr>
              <w:t>N/A</w:t>
            </w:r>
          </w:p>
        </w:tc>
        <w:tc>
          <w:tcPr>
            <w:tcW w:w="3821" w:type="dxa"/>
          </w:tcPr>
          <w:p w14:paraId="67CC845C" w14:textId="77777777" w:rsidR="008034E1" w:rsidRDefault="008034E1" w:rsidP="00C2576A">
            <w:pPr>
              <w:pStyle w:val="TableParagraph"/>
              <w:rPr>
                <w:rFonts w:ascii="Times New Roman"/>
                <w:sz w:val="18"/>
              </w:rPr>
            </w:pPr>
          </w:p>
        </w:tc>
      </w:tr>
    </w:tbl>
    <w:p w14:paraId="631A1EB2" w14:textId="77777777" w:rsidR="008034E1" w:rsidRDefault="008034E1" w:rsidP="00DE0B2E">
      <w:pPr>
        <w:autoSpaceDE w:val="0"/>
        <w:autoSpaceDN w:val="0"/>
        <w:adjustRightInd w:val="0"/>
        <w:spacing w:after="0"/>
        <w:jc w:val="both"/>
        <w:rPr>
          <w:rFonts w:ascii="Calibri" w:hAnsi="Calibri" w:cs="Calibri"/>
          <w:color w:val="000000"/>
          <w:sz w:val="24"/>
          <w:szCs w:val="24"/>
        </w:rPr>
      </w:pPr>
    </w:p>
    <w:p w14:paraId="7C188AEC" w14:textId="77777777" w:rsidR="00DE0B2E" w:rsidRPr="00684291" w:rsidRDefault="00DE0B2E" w:rsidP="00DE0B2E">
      <w:pPr>
        <w:autoSpaceDE w:val="0"/>
        <w:autoSpaceDN w:val="0"/>
        <w:adjustRightInd w:val="0"/>
        <w:spacing w:after="0"/>
        <w:jc w:val="both"/>
        <w:rPr>
          <w:rFonts w:ascii="Calibri" w:hAnsi="Calibri" w:cs="Calibri"/>
          <w:b/>
          <w:i/>
          <w:color w:val="000000"/>
          <w:sz w:val="24"/>
          <w:szCs w:val="24"/>
        </w:rPr>
      </w:pPr>
      <w:r w:rsidRPr="00684291">
        <w:rPr>
          <w:rFonts w:ascii="Calibri" w:hAnsi="Calibri" w:cs="Calibri"/>
          <w:b/>
          <w:i/>
          <w:color w:val="000000"/>
          <w:sz w:val="24"/>
          <w:szCs w:val="24"/>
        </w:rPr>
        <w:lastRenderedPageBreak/>
        <w:t xml:space="preserve">Monitoraggio e controllo dell’attuazione degli obblighi di pubblicazione </w:t>
      </w:r>
    </w:p>
    <w:p w14:paraId="54966E07"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A partire dal 202</w:t>
      </w:r>
      <w:r w:rsidR="00684291">
        <w:rPr>
          <w:rFonts w:ascii="Calibri" w:hAnsi="Calibri" w:cs="Calibri"/>
          <w:color w:val="000000"/>
          <w:sz w:val="24"/>
          <w:szCs w:val="24"/>
        </w:rPr>
        <w:t>2</w:t>
      </w:r>
      <w:r w:rsidRPr="00DE0B2E">
        <w:rPr>
          <w:rFonts w:ascii="Calibri" w:hAnsi="Calibri" w:cs="Calibri"/>
          <w:color w:val="000000"/>
          <w:sz w:val="24"/>
          <w:szCs w:val="24"/>
        </w:rPr>
        <w:t xml:space="preserve"> il RPCT monitora l’attuazione degli obblighi di pubblicazione e l’aggiornamento dei dati nonché l’esistenza dei presidi di trasparenza.  A riguardo si segnala: </w:t>
      </w:r>
    </w:p>
    <w:p w14:paraId="2A07EAC5" w14:textId="77777777" w:rsidR="00DE0B2E" w:rsidRPr="00684291" w:rsidRDefault="00684291" w:rsidP="00684291">
      <w:pPr>
        <w:pStyle w:val="Paragrafoelenco"/>
        <w:numPr>
          <w:ilvl w:val="1"/>
          <w:numId w:val="45"/>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i</w:t>
      </w:r>
      <w:r w:rsidR="00DE0B2E" w:rsidRPr="00684291">
        <w:rPr>
          <w:rFonts w:ascii="Calibri" w:hAnsi="Calibri" w:cs="Calibri"/>
          <w:color w:val="000000"/>
          <w:sz w:val="24"/>
          <w:szCs w:val="24"/>
        </w:rPr>
        <w:t xml:space="preserve">l monitoraggio viene svolto dal RPCT con cadenza annuale entro il 15 dicembre </w:t>
      </w:r>
    </w:p>
    <w:p w14:paraId="0CC65472" w14:textId="77777777" w:rsidR="00DE0B2E" w:rsidRPr="00684291" w:rsidRDefault="00684291" w:rsidP="00684291">
      <w:pPr>
        <w:pStyle w:val="Paragrafoelenco"/>
        <w:numPr>
          <w:ilvl w:val="1"/>
          <w:numId w:val="45"/>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00DE0B2E" w:rsidRPr="00684291">
        <w:rPr>
          <w:rFonts w:ascii="Calibri" w:hAnsi="Calibri" w:cs="Calibri"/>
          <w:color w:val="000000"/>
          <w:sz w:val="24"/>
          <w:szCs w:val="24"/>
        </w:rPr>
        <w:t xml:space="preserve">on riguardo agli indicatori, il monitoraggio viene svolto su tutti i dati sottoposti a pubblicazione obbligatoria e inclusi nella tabella e la verifica include la pubblicazione del dato nella sezione/sottosezione indicata e il rispetto delle scadenze di aggiornamento </w:t>
      </w:r>
    </w:p>
    <w:p w14:paraId="2FA25AD4" w14:textId="77777777" w:rsidR="00DE0B2E" w:rsidRPr="00684291" w:rsidRDefault="00684291" w:rsidP="00684291">
      <w:pPr>
        <w:pStyle w:val="Paragrafoelenco"/>
        <w:numPr>
          <w:ilvl w:val="1"/>
          <w:numId w:val="45"/>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c</w:t>
      </w:r>
      <w:r w:rsidR="00DE0B2E" w:rsidRPr="00684291">
        <w:rPr>
          <w:rFonts w:ascii="Calibri" w:hAnsi="Calibri" w:cs="Calibri"/>
          <w:color w:val="000000"/>
          <w:sz w:val="24"/>
          <w:szCs w:val="24"/>
        </w:rPr>
        <w:t>on riguardo alla modalità del monitoraggio, il RPCT esegue la verifica da remoto direttamente sul sito istituzionale/Sezione AT e si avvale anche dell’attestazione resa relativamente all’assolvimento degli obblighi di pubblicazione</w:t>
      </w:r>
      <w:r>
        <w:rPr>
          <w:rFonts w:ascii="Calibri" w:hAnsi="Calibri" w:cs="Calibri"/>
          <w:color w:val="000000"/>
          <w:sz w:val="24"/>
          <w:szCs w:val="24"/>
        </w:rPr>
        <w:t>.</w:t>
      </w:r>
      <w:r w:rsidR="00DE0B2E" w:rsidRPr="00684291">
        <w:rPr>
          <w:rFonts w:ascii="Calibri" w:hAnsi="Calibri" w:cs="Calibri"/>
          <w:color w:val="000000"/>
          <w:sz w:val="24"/>
          <w:szCs w:val="24"/>
        </w:rPr>
        <w:t xml:space="preserve"> </w:t>
      </w:r>
    </w:p>
    <w:p w14:paraId="02834073"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L’esito del monitoraggio può essere</w:t>
      </w:r>
      <w:r w:rsidR="00684291">
        <w:rPr>
          <w:rFonts w:ascii="Calibri" w:hAnsi="Calibri" w:cs="Calibri"/>
          <w:color w:val="000000"/>
          <w:sz w:val="24"/>
          <w:szCs w:val="24"/>
        </w:rPr>
        <w:t>:</w:t>
      </w:r>
      <w:r w:rsidRPr="00DE0B2E">
        <w:rPr>
          <w:rFonts w:ascii="Calibri" w:hAnsi="Calibri" w:cs="Calibri"/>
          <w:color w:val="000000"/>
          <w:sz w:val="24"/>
          <w:szCs w:val="24"/>
        </w:rPr>
        <w:t xml:space="preserve">  </w:t>
      </w:r>
    </w:p>
    <w:p w14:paraId="004C2F8F" w14:textId="77777777" w:rsidR="00DE0B2E" w:rsidRPr="00684291" w:rsidRDefault="00684291" w:rsidP="00684291">
      <w:pPr>
        <w:pStyle w:val="Paragrafoelenco"/>
        <w:numPr>
          <w:ilvl w:val="0"/>
          <w:numId w:val="46"/>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i</w:t>
      </w:r>
      <w:r w:rsidR="00DE0B2E" w:rsidRPr="00684291">
        <w:rPr>
          <w:rFonts w:ascii="Calibri" w:hAnsi="Calibri" w:cs="Calibri"/>
          <w:color w:val="000000"/>
          <w:sz w:val="24"/>
          <w:szCs w:val="24"/>
        </w:rPr>
        <w:t>doneo se il 100% dei controlli è andato a buon fine</w:t>
      </w:r>
      <w:r w:rsidRPr="00684291">
        <w:rPr>
          <w:rFonts w:ascii="Calibri" w:hAnsi="Calibri" w:cs="Calibri"/>
          <w:color w:val="000000"/>
          <w:sz w:val="24"/>
          <w:szCs w:val="24"/>
        </w:rPr>
        <w:t>;</w:t>
      </w:r>
      <w:r w:rsidR="00DE0B2E" w:rsidRPr="00684291">
        <w:rPr>
          <w:rFonts w:ascii="Calibri" w:hAnsi="Calibri" w:cs="Calibri"/>
          <w:color w:val="000000"/>
          <w:sz w:val="24"/>
          <w:szCs w:val="24"/>
        </w:rPr>
        <w:t xml:space="preserve"> </w:t>
      </w:r>
    </w:p>
    <w:p w14:paraId="05C921C6" w14:textId="77777777" w:rsidR="00DE0B2E" w:rsidRPr="00684291" w:rsidRDefault="00684291" w:rsidP="00684291">
      <w:pPr>
        <w:pStyle w:val="Paragrafoelenco"/>
        <w:numPr>
          <w:ilvl w:val="0"/>
          <w:numId w:val="46"/>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p</w:t>
      </w:r>
      <w:r w:rsidR="00DE0B2E" w:rsidRPr="00684291">
        <w:rPr>
          <w:rFonts w:ascii="Calibri" w:hAnsi="Calibri" w:cs="Calibri"/>
          <w:color w:val="000000"/>
          <w:sz w:val="24"/>
          <w:szCs w:val="24"/>
        </w:rPr>
        <w:t>arzialmente idoneo se almeno il 65% dei controlli è andato a buon fine</w:t>
      </w:r>
      <w:r w:rsidRPr="00684291">
        <w:rPr>
          <w:rFonts w:ascii="Calibri" w:hAnsi="Calibri" w:cs="Calibri"/>
          <w:color w:val="000000"/>
          <w:sz w:val="24"/>
          <w:szCs w:val="24"/>
        </w:rPr>
        <w:t>;</w:t>
      </w:r>
      <w:r w:rsidR="00DE0B2E" w:rsidRPr="00684291">
        <w:rPr>
          <w:rFonts w:ascii="Calibri" w:hAnsi="Calibri" w:cs="Calibri"/>
          <w:color w:val="000000"/>
          <w:sz w:val="24"/>
          <w:szCs w:val="24"/>
        </w:rPr>
        <w:t xml:space="preserve"> </w:t>
      </w:r>
    </w:p>
    <w:p w14:paraId="10216279" w14:textId="77777777" w:rsidR="00DE0B2E" w:rsidRPr="00684291" w:rsidRDefault="00684291" w:rsidP="00684291">
      <w:pPr>
        <w:pStyle w:val="Paragrafoelenco"/>
        <w:numPr>
          <w:ilvl w:val="0"/>
          <w:numId w:val="46"/>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n</w:t>
      </w:r>
      <w:r w:rsidR="00DE0B2E" w:rsidRPr="00684291">
        <w:rPr>
          <w:rFonts w:ascii="Calibri" w:hAnsi="Calibri" w:cs="Calibri"/>
          <w:color w:val="000000"/>
          <w:sz w:val="24"/>
          <w:szCs w:val="24"/>
        </w:rPr>
        <w:t>on idoneo se la percentuale del 64% dei controlli non è andata a buon fine</w:t>
      </w:r>
      <w:r w:rsidRPr="00684291">
        <w:rPr>
          <w:rFonts w:ascii="Calibri" w:hAnsi="Calibri" w:cs="Calibri"/>
          <w:color w:val="000000"/>
          <w:sz w:val="24"/>
          <w:szCs w:val="24"/>
        </w:rPr>
        <w:t>.</w:t>
      </w:r>
      <w:r w:rsidR="00DE0B2E" w:rsidRPr="00684291">
        <w:rPr>
          <w:rFonts w:ascii="Calibri" w:hAnsi="Calibri" w:cs="Calibri"/>
          <w:color w:val="000000"/>
          <w:sz w:val="24"/>
          <w:szCs w:val="24"/>
        </w:rPr>
        <w:t xml:space="preserve"> </w:t>
      </w:r>
    </w:p>
    <w:p w14:paraId="6BCB725D"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76EF3DEC"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L’esito del monitoraggio viene riportato nei seguenti documenti: </w:t>
      </w:r>
    </w:p>
    <w:p w14:paraId="53279120" w14:textId="77777777" w:rsidR="00DE0B2E" w:rsidRPr="00684291" w:rsidRDefault="00684291" w:rsidP="00684291">
      <w:pPr>
        <w:pStyle w:val="Paragrafoelenco"/>
        <w:numPr>
          <w:ilvl w:val="0"/>
          <w:numId w:val="48"/>
        </w:numPr>
        <w:autoSpaceDE w:val="0"/>
        <w:autoSpaceDN w:val="0"/>
        <w:adjustRightInd w:val="0"/>
        <w:spacing w:after="0"/>
        <w:jc w:val="both"/>
        <w:rPr>
          <w:rFonts w:ascii="Calibri" w:hAnsi="Calibri" w:cs="Calibri"/>
          <w:color w:val="000000"/>
          <w:sz w:val="24"/>
          <w:szCs w:val="24"/>
        </w:rPr>
      </w:pPr>
      <w:r w:rsidRPr="00684291">
        <w:rPr>
          <w:rFonts w:ascii="Calibri" w:hAnsi="Calibri" w:cs="Calibri"/>
          <w:color w:val="000000"/>
          <w:sz w:val="24"/>
          <w:szCs w:val="24"/>
        </w:rPr>
        <w:t>r</w:t>
      </w:r>
      <w:r w:rsidR="00DE0B2E" w:rsidRPr="00684291">
        <w:rPr>
          <w:rFonts w:ascii="Calibri" w:hAnsi="Calibri" w:cs="Calibri"/>
          <w:color w:val="000000"/>
          <w:sz w:val="24"/>
          <w:szCs w:val="24"/>
        </w:rPr>
        <w:t>eport di monitoraggio, prodotto dal RPCT e sottoposto al Consiglio dell’Ordine</w:t>
      </w:r>
      <w:r w:rsidRPr="00684291">
        <w:rPr>
          <w:rFonts w:ascii="Calibri" w:hAnsi="Calibri" w:cs="Calibri"/>
          <w:color w:val="000000"/>
          <w:sz w:val="24"/>
          <w:szCs w:val="24"/>
        </w:rPr>
        <w:t>;</w:t>
      </w:r>
      <w:r w:rsidR="00DE0B2E" w:rsidRPr="00684291">
        <w:rPr>
          <w:rFonts w:ascii="Calibri" w:hAnsi="Calibri" w:cs="Calibri"/>
          <w:color w:val="000000"/>
          <w:sz w:val="24"/>
          <w:szCs w:val="24"/>
        </w:rPr>
        <w:t xml:space="preserve"> </w:t>
      </w:r>
    </w:p>
    <w:p w14:paraId="2FF76559" w14:textId="77777777" w:rsidR="00DE0B2E" w:rsidRPr="00684291" w:rsidRDefault="00684291" w:rsidP="00684291">
      <w:pPr>
        <w:pStyle w:val="Paragrafoelenco"/>
        <w:numPr>
          <w:ilvl w:val="0"/>
          <w:numId w:val="4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r</w:t>
      </w:r>
      <w:r w:rsidR="00DE0B2E" w:rsidRPr="00684291">
        <w:rPr>
          <w:rFonts w:ascii="Calibri" w:hAnsi="Calibri" w:cs="Calibri"/>
          <w:color w:val="000000"/>
          <w:sz w:val="24"/>
          <w:szCs w:val="24"/>
        </w:rPr>
        <w:t>elazione annuale del RPCT</w:t>
      </w:r>
      <w:r w:rsidRPr="00684291">
        <w:rPr>
          <w:rFonts w:ascii="Calibri" w:hAnsi="Calibri" w:cs="Calibri"/>
          <w:color w:val="000000"/>
          <w:sz w:val="24"/>
          <w:szCs w:val="24"/>
        </w:rPr>
        <w:t>;</w:t>
      </w:r>
      <w:r w:rsidR="00DE0B2E" w:rsidRPr="00684291">
        <w:rPr>
          <w:rFonts w:ascii="Calibri" w:hAnsi="Calibri" w:cs="Calibri"/>
          <w:color w:val="000000"/>
          <w:sz w:val="24"/>
          <w:szCs w:val="24"/>
        </w:rPr>
        <w:t xml:space="preserve"> </w:t>
      </w:r>
    </w:p>
    <w:p w14:paraId="40F7D050" w14:textId="77777777" w:rsidR="00DE0B2E" w:rsidRPr="00684291" w:rsidRDefault="00684291" w:rsidP="00684291">
      <w:pPr>
        <w:pStyle w:val="Paragrafoelenco"/>
        <w:numPr>
          <w:ilvl w:val="0"/>
          <w:numId w:val="48"/>
        </w:numPr>
        <w:autoSpaceDE w:val="0"/>
        <w:autoSpaceDN w:val="0"/>
        <w:adjustRightInd w:val="0"/>
        <w:spacing w:after="0"/>
        <w:jc w:val="both"/>
        <w:rPr>
          <w:rFonts w:ascii="Calibri" w:hAnsi="Calibri" w:cs="Calibri"/>
          <w:color w:val="000000"/>
          <w:sz w:val="24"/>
          <w:szCs w:val="24"/>
        </w:rPr>
      </w:pPr>
      <w:r>
        <w:rPr>
          <w:rFonts w:ascii="Calibri" w:hAnsi="Calibri" w:cs="Calibri"/>
          <w:color w:val="000000"/>
          <w:sz w:val="24"/>
          <w:szCs w:val="24"/>
        </w:rPr>
        <w:t>r</w:t>
      </w:r>
      <w:r w:rsidR="00DE0B2E" w:rsidRPr="00684291">
        <w:rPr>
          <w:rFonts w:ascii="Calibri" w:hAnsi="Calibri" w:cs="Calibri"/>
          <w:color w:val="000000"/>
          <w:sz w:val="24"/>
          <w:szCs w:val="24"/>
        </w:rPr>
        <w:t xml:space="preserve">elazione relativa ai controlli e alla valutazione periodica del sistema di gestione del rischio da presentare al Consiglio dell’Ordine entro il </w:t>
      </w:r>
      <w:r w:rsidRPr="00684291">
        <w:rPr>
          <w:rFonts w:ascii="Calibri" w:hAnsi="Calibri" w:cs="Calibri"/>
          <w:color w:val="000000"/>
          <w:sz w:val="24"/>
          <w:szCs w:val="24"/>
        </w:rPr>
        <w:t>15</w:t>
      </w:r>
      <w:r w:rsidR="00DE0B2E" w:rsidRPr="00684291">
        <w:rPr>
          <w:rFonts w:ascii="Calibri" w:hAnsi="Calibri" w:cs="Calibri"/>
          <w:color w:val="000000"/>
          <w:sz w:val="24"/>
          <w:szCs w:val="24"/>
        </w:rPr>
        <w:t xml:space="preserve"> dicembre di ciascun anno</w:t>
      </w:r>
      <w:r>
        <w:rPr>
          <w:rFonts w:ascii="Calibri" w:hAnsi="Calibri" w:cs="Calibri"/>
          <w:color w:val="000000"/>
          <w:sz w:val="24"/>
          <w:szCs w:val="24"/>
        </w:rPr>
        <w:t>.</w:t>
      </w:r>
      <w:r w:rsidR="00DE0B2E" w:rsidRPr="00684291">
        <w:rPr>
          <w:rFonts w:ascii="Calibri" w:hAnsi="Calibri" w:cs="Calibri"/>
          <w:color w:val="000000"/>
          <w:sz w:val="24"/>
          <w:szCs w:val="24"/>
        </w:rPr>
        <w:t xml:space="preserve"> </w:t>
      </w:r>
    </w:p>
    <w:p w14:paraId="7DFF63C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Il RPCT, inoltre, in assenza di OIV produce l’attestazione sull’assolvimento degli obblighi di trasparenza ex art. 14, co. 4, let. G, D. Lgs. 150/2009, conformandosi a tal fine segue alle indicazioni di anno in anno fornite dal Regolatore per la relativa predisposizione. Tale attestazione, per le modalità di esecuzione (specificatamente in riferimento alla compilazione di griglia) rappresenta un utile strumento di controllo degli adempimenti in oggetto. </w:t>
      </w:r>
    </w:p>
    <w:p w14:paraId="49A2C30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042083D7"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6E6E8D98" w14:textId="77777777" w:rsidR="00DE0B2E" w:rsidRPr="00684291" w:rsidRDefault="00DE0B2E" w:rsidP="00DE0B2E">
      <w:pPr>
        <w:autoSpaceDE w:val="0"/>
        <w:autoSpaceDN w:val="0"/>
        <w:adjustRightInd w:val="0"/>
        <w:spacing w:after="0"/>
        <w:jc w:val="both"/>
        <w:rPr>
          <w:rFonts w:ascii="Calibri" w:hAnsi="Calibri" w:cs="Calibri"/>
          <w:b/>
          <w:i/>
          <w:color w:val="000000"/>
          <w:sz w:val="24"/>
          <w:szCs w:val="24"/>
        </w:rPr>
      </w:pPr>
      <w:r w:rsidRPr="00684291">
        <w:rPr>
          <w:rFonts w:ascii="Calibri" w:hAnsi="Calibri" w:cs="Calibri"/>
          <w:b/>
          <w:i/>
          <w:color w:val="000000"/>
          <w:sz w:val="24"/>
          <w:szCs w:val="24"/>
        </w:rPr>
        <w:t xml:space="preserve">Monitoraggio sulla gestione degli accesi </w:t>
      </w:r>
    </w:p>
    <w:p w14:paraId="223AECCB"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Relativamente agli accessi, il RPCT verifica la pubblicazione delle modalità e della modulistica idonea. </w:t>
      </w:r>
    </w:p>
    <w:p w14:paraId="499AE2DD"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Verifica l’esistenza e la pubblicazione del Registro e relativamente agli accessi registrati ne verifica la gestione di un campione del 10%, mediante la disamina dei verbali, delibere e motivazioni. </w:t>
      </w:r>
    </w:p>
    <w:p w14:paraId="55FE1E3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10D8F27B"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6DDB0065"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05AB06E0"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0D336D4F"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08F53071" w14:textId="77777777" w:rsidR="00DE0B2E" w:rsidRPr="00DE0B2E" w:rsidRDefault="00DE0B2E" w:rsidP="00DE0B2E">
      <w:pPr>
        <w:autoSpaceDE w:val="0"/>
        <w:autoSpaceDN w:val="0"/>
        <w:adjustRightInd w:val="0"/>
        <w:spacing w:after="0"/>
        <w:jc w:val="both"/>
        <w:rPr>
          <w:rFonts w:ascii="Calibri" w:hAnsi="Calibri" w:cs="Calibri"/>
          <w:color w:val="000000"/>
          <w:sz w:val="24"/>
          <w:szCs w:val="24"/>
        </w:rPr>
      </w:pPr>
      <w:r w:rsidRPr="00DE0B2E">
        <w:rPr>
          <w:rFonts w:ascii="Calibri" w:hAnsi="Calibri" w:cs="Calibri"/>
          <w:color w:val="000000"/>
          <w:sz w:val="24"/>
          <w:szCs w:val="24"/>
        </w:rPr>
        <w:t xml:space="preserve"> </w:t>
      </w:r>
    </w:p>
    <w:p w14:paraId="41501021" w14:textId="77777777" w:rsidR="00DE0B2E" w:rsidRDefault="00DE0B2E" w:rsidP="00DE0B2E">
      <w:pPr>
        <w:autoSpaceDE w:val="0"/>
        <w:autoSpaceDN w:val="0"/>
        <w:adjustRightInd w:val="0"/>
        <w:spacing w:after="0"/>
        <w:jc w:val="both"/>
        <w:rPr>
          <w:rFonts w:ascii="Calibri" w:hAnsi="Calibri" w:cs="Calibri"/>
          <w:color w:val="000000"/>
          <w:sz w:val="24"/>
          <w:szCs w:val="24"/>
        </w:rPr>
      </w:pPr>
    </w:p>
    <w:sectPr w:rsidR="00DE0B2E" w:rsidSect="00FE2064">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C250" w14:textId="77777777" w:rsidR="00A32012" w:rsidRDefault="00A32012" w:rsidP="005E3E89">
      <w:pPr>
        <w:spacing w:after="0" w:line="240" w:lineRule="auto"/>
      </w:pPr>
      <w:r>
        <w:separator/>
      </w:r>
    </w:p>
  </w:endnote>
  <w:endnote w:type="continuationSeparator" w:id="0">
    <w:p w14:paraId="48B3DBD7" w14:textId="77777777" w:rsidR="00A32012" w:rsidRDefault="00A32012" w:rsidP="005E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auto"/>
    <w:pitch w:val="variable"/>
    <w:sig w:usb0="00000001" w:usb1="00000000" w:usb2="00000000" w:usb3="00000000" w:csb0="00000007" w:csb1="00000000"/>
  </w:font>
  <w:font w:name="Times-Italic">
    <w:altName w:val="Times New Roman"/>
    <w:charset w:val="00"/>
    <w:family w:val="auto"/>
    <w:pitch w:val="variable"/>
    <w:sig w:usb0="00000001"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3594"/>
      <w:docPartObj>
        <w:docPartGallery w:val="Page Numbers (Bottom of Page)"/>
        <w:docPartUnique/>
      </w:docPartObj>
    </w:sdtPr>
    <w:sdtEndPr/>
    <w:sdtContent>
      <w:p w14:paraId="30F8BC3F" w14:textId="254D5C59" w:rsidR="00C2576A" w:rsidRDefault="001F1BF6">
        <w:pPr>
          <w:pStyle w:val="Pidipagina"/>
          <w:jc w:val="center"/>
        </w:pPr>
        <w:r>
          <w:rPr>
            <w:noProof/>
          </w:rPr>
          <mc:AlternateContent>
            <mc:Choice Requires="wps">
              <w:drawing>
                <wp:inline distT="0" distB="0" distL="0" distR="0" wp14:anchorId="1CF3FD1A" wp14:editId="4F73B757">
                  <wp:extent cx="5943600" cy="45085"/>
                  <wp:effectExtent l="0"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4E821D0"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" fillcolor="black [3213]" stroked="f" strokecolor="black [3213]">
                  <v:fill r:id="rId1" o:title="" type="pattern"/>
                  <w10:anchorlock/>
                </v:shape>
              </w:pict>
            </mc:Fallback>
          </mc:AlternateContent>
        </w:r>
      </w:p>
      <w:p w14:paraId="515A9467" w14:textId="77777777" w:rsidR="00C2576A" w:rsidRDefault="00A32012">
        <w:pPr>
          <w:pStyle w:val="Pidipagina"/>
          <w:jc w:val="center"/>
        </w:pPr>
        <w:r>
          <w:fldChar w:fldCharType="begin"/>
        </w:r>
        <w:r>
          <w:instrText xml:space="preserve"> PAGE    \* MERGEFORMAT </w:instrText>
        </w:r>
        <w:r>
          <w:fldChar w:fldCharType="separate"/>
        </w:r>
        <w:r w:rsidR="001F1BF6">
          <w:rPr>
            <w:noProof/>
          </w:rPr>
          <w:t>1</w:t>
        </w:r>
        <w:r>
          <w:rPr>
            <w:noProof/>
          </w:rPr>
          <w:fldChar w:fldCharType="end"/>
        </w:r>
      </w:p>
    </w:sdtContent>
  </w:sdt>
  <w:p w14:paraId="1AFC1341" w14:textId="77777777" w:rsidR="00C2576A" w:rsidRDefault="00C257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730FD" w14:textId="77777777" w:rsidR="00A32012" w:rsidRDefault="00A32012" w:rsidP="005E3E89">
      <w:pPr>
        <w:spacing w:after="0" w:line="240" w:lineRule="auto"/>
      </w:pPr>
      <w:r>
        <w:separator/>
      </w:r>
    </w:p>
  </w:footnote>
  <w:footnote w:type="continuationSeparator" w:id="0">
    <w:p w14:paraId="1D9B2EEC" w14:textId="77777777" w:rsidR="00A32012" w:rsidRDefault="00A32012" w:rsidP="005E3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F6252B"/>
    <w:multiLevelType w:val="hybridMultilevel"/>
    <w:tmpl w:val="60BCBB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CFFCE7"/>
    <w:multiLevelType w:val="hybridMultilevel"/>
    <w:tmpl w:val="F554E3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A0CE9"/>
    <w:multiLevelType w:val="hybridMultilevel"/>
    <w:tmpl w:val="0A221E1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A52C80"/>
    <w:multiLevelType w:val="hybridMultilevel"/>
    <w:tmpl w:val="B1988DC6"/>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5337D"/>
    <w:multiLevelType w:val="hybridMultilevel"/>
    <w:tmpl w:val="FE687B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F76756"/>
    <w:multiLevelType w:val="hybridMultilevel"/>
    <w:tmpl w:val="577C896C"/>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EC20FD"/>
    <w:multiLevelType w:val="hybridMultilevel"/>
    <w:tmpl w:val="8264DB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B55625"/>
    <w:multiLevelType w:val="hybridMultilevel"/>
    <w:tmpl w:val="08424B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104E37"/>
    <w:multiLevelType w:val="hybridMultilevel"/>
    <w:tmpl w:val="B506140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492E0B"/>
    <w:multiLevelType w:val="hybridMultilevel"/>
    <w:tmpl w:val="35D6A82E"/>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413311"/>
    <w:multiLevelType w:val="hybridMultilevel"/>
    <w:tmpl w:val="8968C3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441A7E"/>
    <w:multiLevelType w:val="hybridMultilevel"/>
    <w:tmpl w:val="2CA2C9A8"/>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944C36"/>
    <w:multiLevelType w:val="hybridMultilevel"/>
    <w:tmpl w:val="EE582ED0"/>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720574"/>
    <w:multiLevelType w:val="hybridMultilevel"/>
    <w:tmpl w:val="B590CA8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CC6470"/>
    <w:multiLevelType w:val="hybridMultilevel"/>
    <w:tmpl w:val="951243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B50F6A"/>
    <w:multiLevelType w:val="hybridMultilevel"/>
    <w:tmpl w:val="00E227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270C5D"/>
    <w:multiLevelType w:val="hybridMultilevel"/>
    <w:tmpl w:val="17B037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E46114"/>
    <w:multiLevelType w:val="hybridMultilevel"/>
    <w:tmpl w:val="008409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76884"/>
    <w:multiLevelType w:val="hybridMultilevel"/>
    <w:tmpl w:val="C4A207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5F0CB9"/>
    <w:multiLevelType w:val="hybridMultilevel"/>
    <w:tmpl w:val="9E883056"/>
    <w:lvl w:ilvl="0" w:tplc="0410000D">
      <w:start w:val="1"/>
      <w:numFmt w:val="bullet"/>
      <w:lvlText w:val=""/>
      <w:lvlJc w:val="left"/>
      <w:pPr>
        <w:ind w:left="720" w:hanging="360"/>
      </w:pPr>
      <w:rPr>
        <w:rFonts w:ascii="Wingdings" w:hAnsi="Wingdings" w:hint="default"/>
      </w:rPr>
    </w:lvl>
    <w:lvl w:ilvl="1" w:tplc="B9A22144">
      <w:start w:val="3"/>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2F745D"/>
    <w:multiLevelType w:val="hybridMultilevel"/>
    <w:tmpl w:val="BBEE49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A505F83"/>
    <w:multiLevelType w:val="hybridMultilevel"/>
    <w:tmpl w:val="001CA0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D7D25"/>
    <w:multiLevelType w:val="hybridMultilevel"/>
    <w:tmpl w:val="8D8CA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CF0406"/>
    <w:multiLevelType w:val="hybridMultilevel"/>
    <w:tmpl w:val="023857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F30451"/>
    <w:multiLevelType w:val="hybridMultilevel"/>
    <w:tmpl w:val="9EEEA87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8D7E0B"/>
    <w:multiLevelType w:val="hybridMultilevel"/>
    <w:tmpl w:val="A1EC7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FA52EF"/>
    <w:multiLevelType w:val="hybridMultilevel"/>
    <w:tmpl w:val="D63AF6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7950BC"/>
    <w:multiLevelType w:val="hybridMultilevel"/>
    <w:tmpl w:val="F6326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AB3C50"/>
    <w:multiLevelType w:val="hybridMultilevel"/>
    <w:tmpl w:val="0BAC14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5A00C0"/>
    <w:multiLevelType w:val="hybridMultilevel"/>
    <w:tmpl w:val="FBA80B80"/>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113B18"/>
    <w:multiLevelType w:val="hybridMultilevel"/>
    <w:tmpl w:val="EE828D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5A1A0F"/>
    <w:multiLevelType w:val="hybridMultilevel"/>
    <w:tmpl w:val="F31623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94461C"/>
    <w:multiLevelType w:val="hybridMultilevel"/>
    <w:tmpl w:val="BFF815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0D6F5E"/>
    <w:multiLevelType w:val="hybridMultilevel"/>
    <w:tmpl w:val="61743B7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AEB3BC9"/>
    <w:multiLevelType w:val="hybridMultilevel"/>
    <w:tmpl w:val="A45285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F162A81"/>
    <w:multiLevelType w:val="hybridMultilevel"/>
    <w:tmpl w:val="895CF73C"/>
    <w:lvl w:ilvl="0" w:tplc="0410000D">
      <w:start w:val="1"/>
      <w:numFmt w:val="bullet"/>
      <w:lvlText w:val=""/>
      <w:lvlJc w:val="left"/>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1C3D75"/>
    <w:multiLevelType w:val="hybridMultilevel"/>
    <w:tmpl w:val="043CE52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F61CBA"/>
    <w:multiLevelType w:val="hybridMultilevel"/>
    <w:tmpl w:val="89D8B37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983471"/>
    <w:multiLevelType w:val="hybridMultilevel"/>
    <w:tmpl w:val="0E147904"/>
    <w:lvl w:ilvl="0" w:tplc="0410000D">
      <w:start w:val="1"/>
      <w:numFmt w:val="bullet"/>
      <w:lvlText w:val=""/>
      <w:lvlJc w:val="left"/>
      <w:pPr>
        <w:ind w:left="720" w:hanging="360"/>
      </w:pPr>
      <w:rPr>
        <w:rFonts w:ascii="Wingdings" w:hAnsi="Wingdings" w:hint="default"/>
      </w:rPr>
    </w:lvl>
    <w:lvl w:ilvl="1" w:tplc="19A2DB7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9BD39F5"/>
    <w:multiLevelType w:val="hybridMultilevel"/>
    <w:tmpl w:val="7DCC61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C356AAC"/>
    <w:multiLevelType w:val="hybridMultilevel"/>
    <w:tmpl w:val="4AD674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4318D9"/>
    <w:multiLevelType w:val="hybridMultilevel"/>
    <w:tmpl w:val="EBA84D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CF42429"/>
    <w:multiLevelType w:val="hybridMultilevel"/>
    <w:tmpl w:val="C5EA27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B4566D"/>
    <w:multiLevelType w:val="hybridMultilevel"/>
    <w:tmpl w:val="D4741B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2172249"/>
    <w:multiLevelType w:val="hybridMultilevel"/>
    <w:tmpl w:val="17A801E4"/>
    <w:lvl w:ilvl="0" w:tplc="AF9A1A50">
      <w:start w:val="1"/>
      <w:numFmt w:val="decimal"/>
      <w:lvlText w:val="%1)"/>
      <w:lvlJc w:val="left"/>
      <w:pPr>
        <w:ind w:left="720" w:hanging="360"/>
      </w:pPr>
      <w:rPr>
        <w:rFonts w:hint="default"/>
        <w:b/>
      </w:rPr>
    </w:lvl>
    <w:lvl w:ilvl="1" w:tplc="F28ED0E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2E6C15"/>
    <w:multiLevelType w:val="hybridMultilevel"/>
    <w:tmpl w:val="7020E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B868F9"/>
    <w:multiLevelType w:val="hybridMultilevel"/>
    <w:tmpl w:val="DD4063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7824FA"/>
    <w:multiLevelType w:val="hybridMultilevel"/>
    <w:tmpl w:val="9D6A53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44"/>
  </w:num>
  <w:num w:numId="4">
    <w:abstractNumId w:val="39"/>
  </w:num>
  <w:num w:numId="5">
    <w:abstractNumId w:val="40"/>
  </w:num>
  <w:num w:numId="6">
    <w:abstractNumId w:val="31"/>
  </w:num>
  <w:num w:numId="7">
    <w:abstractNumId w:val="34"/>
  </w:num>
  <w:num w:numId="8">
    <w:abstractNumId w:val="22"/>
  </w:num>
  <w:num w:numId="9">
    <w:abstractNumId w:val="42"/>
  </w:num>
  <w:num w:numId="10">
    <w:abstractNumId w:val="38"/>
  </w:num>
  <w:num w:numId="11">
    <w:abstractNumId w:val="36"/>
  </w:num>
  <w:num w:numId="12">
    <w:abstractNumId w:val="5"/>
  </w:num>
  <w:num w:numId="13">
    <w:abstractNumId w:val="13"/>
  </w:num>
  <w:num w:numId="14">
    <w:abstractNumId w:val="28"/>
  </w:num>
  <w:num w:numId="15">
    <w:abstractNumId w:val="15"/>
  </w:num>
  <w:num w:numId="16">
    <w:abstractNumId w:val="29"/>
  </w:num>
  <w:num w:numId="17">
    <w:abstractNumId w:val="33"/>
  </w:num>
  <w:num w:numId="18">
    <w:abstractNumId w:val="16"/>
  </w:num>
  <w:num w:numId="19">
    <w:abstractNumId w:val="10"/>
  </w:num>
  <w:num w:numId="20">
    <w:abstractNumId w:val="35"/>
  </w:num>
  <w:num w:numId="21">
    <w:abstractNumId w:val="27"/>
  </w:num>
  <w:num w:numId="22">
    <w:abstractNumId w:val="19"/>
  </w:num>
  <w:num w:numId="23">
    <w:abstractNumId w:val="30"/>
  </w:num>
  <w:num w:numId="24">
    <w:abstractNumId w:val="20"/>
  </w:num>
  <w:num w:numId="25">
    <w:abstractNumId w:val="4"/>
  </w:num>
  <w:num w:numId="26">
    <w:abstractNumId w:val="45"/>
  </w:num>
  <w:num w:numId="27">
    <w:abstractNumId w:val="46"/>
  </w:num>
  <w:num w:numId="28">
    <w:abstractNumId w:val="7"/>
  </w:num>
  <w:num w:numId="29">
    <w:abstractNumId w:val="21"/>
  </w:num>
  <w:num w:numId="30">
    <w:abstractNumId w:val="14"/>
  </w:num>
  <w:num w:numId="31">
    <w:abstractNumId w:val="11"/>
  </w:num>
  <w:num w:numId="32">
    <w:abstractNumId w:val="41"/>
  </w:num>
  <w:num w:numId="33">
    <w:abstractNumId w:val="17"/>
  </w:num>
  <w:num w:numId="34">
    <w:abstractNumId w:val="26"/>
  </w:num>
  <w:num w:numId="35">
    <w:abstractNumId w:val="47"/>
  </w:num>
  <w:num w:numId="36">
    <w:abstractNumId w:val="8"/>
  </w:num>
  <w:num w:numId="37">
    <w:abstractNumId w:val="9"/>
  </w:num>
  <w:num w:numId="38">
    <w:abstractNumId w:val="32"/>
  </w:num>
  <w:num w:numId="39">
    <w:abstractNumId w:val="6"/>
  </w:num>
  <w:num w:numId="40">
    <w:abstractNumId w:val="24"/>
  </w:num>
  <w:num w:numId="41">
    <w:abstractNumId w:val="37"/>
  </w:num>
  <w:num w:numId="42">
    <w:abstractNumId w:val="18"/>
  </w:num>
  <w:num w:numId="43">
    <w:abstractNumId w:val="43"/>
  </w:num>
  <w:num w:numId="44">
    <w:abstractNumId w:val="2"/>
  </w:num>
  <w:num w:numId="45">
    <w:abstractNumId w:val="12"/>
  </w:num>
  <w:num w:numId="46">
    <w:abstractNumId w:val="23"/>
  </w:num>
  <w:num w:numId="47">
    <w:abstractNumId w:val="25"/>
  </w:num>
  <w:num w:numId="4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C1"/>
    <w:rsid w:val="000111AA"/>
    <w:rsid w:val="00044DD5"/>
    <w:rsid w:val="00047A51"/>
    <w:rsid w:val="000703FB"/>
    <w:rsid w:val="00072179"/>
    <w:rsid w:val="000A3151"/>
    <w:rsid w:val="000E022D"/>
    <w:rsid w:val="000E525F"/>
    <w:rsid w:val="000F54B4"/>
    <w:rsid w:val="000F6A42"/>
    <w:rsid w:val="001244F2"/>
    <w:rsid w:val="00162B0D"/>
    <w:rsid w:val="00184829"/>
    <w:rsid w:val="001A33DB"/>
    <w:rsid w:val="001B1F3E"/>
    <w:rsid w:val="001C1D03"/>
    <w:rsid w:val="001D24A7"/>
    <w:rsid w:val="001E2B97"/>
    <w:rsid w:val="001E3191"/>
    <w:rsid w:val="001F1BF6"/>
    <w:rsid w:val="002017C3"/>
    <w:rsid w:val="002050B6"/>
    <w:rsid w:val="00237229"/>
    <w:rsid w:val="00241F66"/>
    <w:rsid w:val="00243D75"/>
    <w:rsid w:val="002646C3"/>
    <w:rsid w:val="00265EE3"/>
    <w:rsid w:val="00294815"/>
    <w:rsid w:val="002C2503"/>
    <w:rsid w:val="002E7016"/>
    <w:rsid w:val="0031143C"/>
    <w:rsid w:val="00315076"/>
    <w:rsid w:val="00334504"/>
    <w:rsid w:val="0034179C"/>
    <w:rsid w:val="003502C5"/>
    <w:rsid w:val="0036048C"/>
    <w:rsid w:val="003610AD"/>
    <w:rsid w:val="00382BDF"/>
    <w:rsid w:val="00387522"/>
    <w:rsid w:val="003939CA"/>
    <w:rsid w:val="003A1EEE"/>
    <w:rsid w:val="003C4BFD"/>
    <w:rsid w:val="003C7B29"/>
    <w:rsid w:val="003E5212"/>
    <w:rsid w:val="0040156B"/>
    <w:rsid w:val="004251F0"/>
    <w:rsid w:val="0042531B"/>
    <w:rsid w:val="004459ED"/>
    <w:rsid w:val="00451C49"/>
    <w:rsid w:val="004550BD"/>
    <w:rsid w:val="00471386"/>
    <w:rsid w:val="004B1FA6"/>
    <w:rsid w:val="004D4423"/>
    <w:rsid w:val="004E7FBA"/>
    <w:rsid w:val="00520A05"/>
    <w:rsid w:val="00544E05"/>
    <w:rsid w:val="0055150C"/>
    <w:rsid w:val="00581C7F"/>
    <w:rsid w:val="00597A8E"/>
    <w:rsid w:val="005A4C03"/>
    <w:rsid w:val="005D07F4"/>
    <w:rsid w:val="005D08D6"/>
    <w:rsid w:val="005E3E89"/>
    <w:rsid w:val="00611D09"/>
    <w:rsid w:val="00617E0A"/>
    <w:rsid w:val="00646DC6"/>
    <w:rsid w:val="00684291"/>
    <w:rsid w:val="0068513E"/>
    <w:rsid w:val="00692C8B"/>
    <w:rsid w:val="006B60A0"/>
    <w:rsid w:val="006F401B"/>
    <w:rsid w:val="006F6EB4"/>
    <w:rsid w:val="00720277"/>
    <w:rsid w:val="00743436"/>
    <w:rsid w:val="00755124"/>
    <w:rsid w:val="00785FCC"/>
    <w:rsid w:val="007B7FA0"/>
    <w:rsid w:val="007D1E62"/>
    <w:rsid w:val="008034E1"/>
    <w:rsid w:val="008272FE"/>
    <w:rsid w:val="008349E0"/>
    <w:rsid w:val="008432C0"/>
    <w:rsid w:val="00883ED3"/>
    <w:rsid w:val="008E15EF"/>
    <w:rsid w:val="00923106"/>
    <w:rsid w:val="009352EC"/>
    <w:rsid w:val="009449EE"/>
    <w:rsid w:val="0095465A"/>
    <w:rsid w:val="0097487A"/>
    <w:rsid w:val="00992F82"/>
    <w:rsid w:val="009B4C73"/>
    <w:rsid w:val="009C1755"/>
    <w:rsid w:val="009C2B6F"/>
    <w:rsid w:val="009C7CB8"/>
    <w:rsid w:val="009C7D6D"/>
    <w:rsid w:val="009D0783"/>
    <w:rsid w:val="009D29C1"/>
    <w:rsid w:val="009E7963"/>
    <w:rsid w:val="009F1DFD"/>
    <w:rsid w:val="009F2EA9"/>
    <w:rsid w:val="00A07FDC"/>
    <w:rsid w:val="00A123C7"/>
    <w:rsid w:val="00A23E49"/>
    <w:rsid w:val="00A24F82"/>
    <w:rsid w:val="00A32012"/>
    <w:rsid w:val="00A8060B"/>
    <w:rsid w:val="00AA73B0"/>
    <w:rsid w:val="00AD4FC1"/>
    <w:rsid w:val="00B139CC"/>
    <w:rsid w:val="00B31AD9"/>
    <w:rsid w:val="00B41AB8"/>
    <w:rsid w:val="00B715B5"/>
    <w:rsid w:val="00BA1176"/>
    <w:rsid w:val="00BA658E"/>
    <w:rsid w:val="00BB3183"/>
    <w:rsid w:val="00BD506B"/>
    <w:rsid w:val="00C2576A"/>
    <w:rsid w:val="00C4151B"/>
    <w:rsid w:val="00C5098D"/>
    <w:rsid w:val="00C54CB4"/>
    <w:rsid w:val="00C61132"/>
    <w:rsid w:val="00C7120D"/>
    <w:rsid w:val="00CA3AFC"/>
    <w:rsid w:val="00CB2F7C"/>
    <w:rsid w:val="00CE4365"/>
    <w:rsid w:val="00D030DA"/>
    <w:rsid w:val="00D14867"/>
    <w:rsid w:val="00D75877"/>
    <w:rsid w:val="00DB7957"/>
    <w:rsid w:val="00DC3523"/>
    <w:rsid w:val="00DE0B2E"/>
    <w:rsid w:val="00DE28A0"/>
    <w:rsid w:val="00DE5610"/>
    <w:rsid w:val="00E14641"/>
    <w:rsid w:val="00E42AE3"/>
    <w:rsid w:val="00EF5739"/>
    <w:rsid w:val="00F01B1A"/>
    <w:rsid w:val="00F2289C"/>
    <w:rsid w:val="00F37E92"/>
    <w:rsid w:val="00F8327A"/>
    <w:rsid w:val="00F93FC0"/>
    <w:rsid w:val="00F9781C"/>
    <w:rsid w:val="00FA5C58"/>
    <w:rsid w:val="00FA6462"/>
    <w:rsid w:val="00FC35B1"/>
    <w:rsid w:val="00FE2064"/>
    <w:rsid w:val="00FE2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C000D"/>
  <w15:docId w15:val="{57CF5660-DEC0-4CFE-8EEC-D28315B2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56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29C1"/>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703FB"/>
    <w:pPr>
      <w:ind w:left="720"/>
      <w:contextualSpacing/>
    </w:pPr>
  </w:style>
  <w:style w:type="paragraph" w:styleId="Intestazione">
    <w:name w:val="header"/>
    <w:basedOn w:val="Normale"/>
    <w:link w:val="IntestazioneCarattere"/>
    <w:uiPriority w:val="99"/>
    <w:semiHidden/>
    <w:unhideWhenUsed/>
    <w:rsid w:val="005E3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E3E89"/>
  </w:style>
  <w:style w:type="paragraph" w:styleId="Pidipagina">
    <w:name w:val="footer"/>
    <w:basedOn w:val="Normale"/>
    <w:link w:val="PidipaginaCarattere"/>
    <w:uiPriority w:val="99"/>
    <w:unhideWhenUsed/>
    <w:rsid w:val="005E3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3E89"/>
  </w:style>
  <w:style w:type="character" w:styleId="Enfasicorsivo">
    <w:name w:val="Emphasis"/>
    <w:basedOn w:val="Carpredefinitoparagrafo"/>
    <w:uiPriority w:val="20"/>
    <w:qFormat/>
    <w:rsid w:val="00D14867"/>
    <w:rPr>
      <w:i/>
      <w:iCs/>
    </w:rPr>
  </w:style>
  <w:style w:type="paragraph" w:styleId="Testofumetto">
    <w:name w:val="Balloon Text"/>
    <w:basedOn w:val="Normale"/>
    <w:link w:val="TestofumettoCarattere"/>
    <w:uiPriority w:val="99"/>
    <w:semiHidden/>
    <w:unhideWhenUsed/>
    <w:rsid w:val="00520A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A05"/>
    <w:rPr>
      <w:rFonts w:ascii="Tahoma" w:hAnsi="Tahoma" w:cs="Tahoma"/>
      <w:sz w:val="16"/>
      <w:szCs w:val="16"/>
    </w:rPr>
  </w:style>
  <w:style w:type="character" w:styleId="Collegamentoipertestuale">
    <w:name w:val="Hyperlink"/>
    <w:basedOn w:val="Carpredefinitoparagrafo"/>
    <w:uiPriority w:val="99"/>
    <w:unhideWhenUsed/>
    <w:rsid w:val="002E7016"/>
    <w:rPr>
      <w:color w:val="0000FF" w:themeColor="hyperlink"/>
      <w:u w:val="single"/>
    </w:rPr>
  </w:style>
  <w:style w:type="table" w:customStyle="1" w:styleId="TableNormal">
    <w:name w:val="Table Normal"/>
    <w:uiPriority w:val="2"/>
    <w:semiHidden/>
    <w:unhideWhenUsed/>
    <w:qFormat/>
    <w:rsid w:val="008034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034E1"/>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8279">
      <w:bodyDiv w:val="1"/>
      <w:marLeft w:val="0"/>
      <w:marRight w:val="0"/>
      <w:marTop w:val="0"/>
      <w:marBottom w:val="0"/>
      <w:divBdr>
        <w:top w:val="none" w:sz="0" w:space="0" w:color="auto"/>
        <w:left w:val="none" w:sz="0" w:space="0" w:color="auto"/>
        <w:bottom w:val="none" w:sz="0" w:space="0" w:color="auto"/>
        <w:right w:val="none" w:sz="0" w:space="0" w:color="auto"/>
      </w:divBdr>
    </w:div>
    <w:div w:id="252780617">
      <w:bodyDiv w:val="1"/>
      <w:marLeft w:val="0"/>
      <w:marRight w:val="0"/>
      <w:marTop w:val="0"/>
      <w:marBottom w:val="0"/>
      <w:divBdr>
        <w:top w:val="none" w:sz="0" w:space="0" w:color="auto"/>
        <w:left w:val="none" w:sz="0" w:space="0" w:color="auto"/>
        <w:bottom w:val="none" w:sz="0" w:space="0" w:color="auto"/>
        <w:right w:val="none" w:sz="0" w:space="0" w:color="auto"/>
      </w:divBdr>
    </w:div>
    <w:div w:id="323435304">
      <w:bodyDiv w:val="1"/>
      <w:marLeft w:val="0"/>
      <w:marRight w:val="0"/>
      <w:marTop w:val="0"/>
      <w:marBottom w:val="0"/>
      <w:divBdr>
        <w:top w:val="none" w:sz="0" w:space="0" w:color="auto"/>
        <w:left w:val="none" w:sz="0" w:space="0" w:color="auto"/>
        <w:bottom w:val="none" w:sz="0" w:space="0" w:color="auto"/>
        <w:right w:val="none" w:sz="0" w:space="0" w:color="auto"/>
      </w:divBdr>
    </w:div>
    <w:div w:id="518203566">
      <w:bodyDiv w:val="1"/>
      <w:marLeft w:val="0"/>
      <w:marRight w:val="0"/>
      <w:marTop w:val="0"/>
      <w:marBottom w:val="0"/>
      <w:divBdr>
        <w:top w:val="none" w:sz="0" w:space="0" w:color="auto"/>
        <w:left w:val="none" w:sz="0" w:space="0" w:color="auto"/>
        <w:bottom w:val="none" w:sz="0" w:space="0" w:color="auto"/>
        <w:right w:val="none" w:sz="0" w:space="0" w:color="auto"/>
      </w:divBdr>
    </w:div>
    <w:div w:id="703290973">
      <w:bodyDiv w:val="1"/>
      <w:marLeft w:val="0"/>
      <w:marRight w:val="0"/>
      <w:marTop w:val="0"/>
      <w:marBottom w:val="0"/>
      <w:divBdr>
        <w:top w:val="none" w:sz="0" w:space="0" w:color="auto"/>
        <w:left w:val="none" w:sz="0" w:space="0" w:color="auto"/>
        <w:bottom w:val="none" w:sz="0" w:space="0" w:color="auto"/>
        <w:right w:val="none" w:sz="0" w:space="0" w:color="auto"/>
      </w:divBdr>
    </w:div>
    <w:div w:id="1208755577">
      <w:bodyDiv w:val="1"/>
      <w:marLeft w:val="0"/>
      <w:marRight w:val="0"/>
      <w:marTop w:val="0"/>
      <w:marBottom w:val="0"/>
      <w:divBdr>
        <w:top w:val="none" w:sz="0" w:space="0" w:color="auto"/>
        <w:left w:val="none" w:sz="0" w:space="0" w:color="auto"/>
        <w:bottom w:val="none" w:sz="0" w:space="0" w:color="auto"/>
        <w:right w:val="none" w:sz="0" w:space="0" w:color="auto"/>
      </w:divBdr>
    </w:div>
    <w:div w:id="1541088793">
      <w:bodyDiv w:val="1"/>
      <w:marLeft w:val="0"/>
      <w:marRight w:val="0"/>
      <w:marTop w:val="0"/>
      <w:marBottom w:val="0"/>
      <w:divBdr>
        <w:top w:val="none" w:sz="0" w:space="0" w:color="auto"/>
        <w:left w:val="none" w:sz="0" w:space="0" w:color="auto"/>
        <w:bottom w:val="none" w:sz="0" w:space="0" w:color="auto"/>
        <w:right w:val="none" w:sz="0" w:space="0" w:color="auto"/>
      </w:divBdr>
    </w:div>
    <w:div w:id="1665471744">
      <w:bodyDiv w:val="1"/>
      <w:marLeft w:val="0"/>
      <w:marRight w:val="0"/>
      <w:marTop w:val="0"/>
      <w:marBottom w:val="0"/>
      <w:divBdr>
        <w:top w:val="none" w:sz="0" w:space="0" w:color="auto"/>
        <w:left w:val="none" w:sz="0" w:space="0" w:color="auto"/>
        <w:bottom w:val="none" w:sz="0" w:space="0" w:color="auto"/>
        <w:right w:val="none" w:sz="0" w:space="0" w:color="auto"/>
      </w:divBdr>
    </w:div>
    <w:div w:id="1680621042">
      <w:bodyDiv w:val="1"/>
      <w:marLeft w:val="0"/>
      <w:marRight w:val="0"/>
      <w:marTop w:val="0"/>
      <w:marBottom w:val="0"/>
      <w:divBdr>
        <w:top w:val="none" w:sz="0" w:space="0" w:color="auto"/>
        <w:left w:val="none" w:sz="0" w:space="0" w:color="auto"/>
        <w:bottom w:val="none" w:sz="0" w:space="0" w:color="auto"/>
        <w:right w:val="none" w:sz="0" w:space="0" w:color="auto"/>
      </w:divBdr>
    </w:div>
    <w:div w:id="19314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aosta@conaf.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rdineaosta.conaf.it/content/trasparenza-ed-anticorruzione-1"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10444</Words>
  <Characters>59536</Characters>
  <Application>Microsoft Office Word</Application>
  <DocSecurity>0</DocSecurity>
  <Lines>496</Lines>
  <Paragraphs>139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segreteria</cp:lastModifiedBy>
  <cp:revision>3</cp:revision>
  <cp:lastPrinted>2022-01-07T08:30:00Z</cp:lastPrinted>
  <dcterms:created xsi:type="dcterms:W3CDTF">2023-12-22T07:55:00Z</dcterms:created>
  <dcterms:modified xsi:type="dcterms:W3CDTF">2023-12-22T07:55:00Z</dcterms:modified>
</cp:coreProperties>
</file>